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6"/>
        </w:rPr>
      </w:pPr>
      <w:r>
        <w:rPr>
          <w:rFonts w:hint="eastAsia"/>
          <w:b/>
          <w:sz w:val="36"/>
        </w:rPr>
        <w:t>2017年中医学院研究生毕业答辩有关事宜</w:t>
      </w:r>
    </w:p>
    <w:p>
      <w:pPr>
        <w:widowControl/>
        <w:jc w:val="center"/>
        <w:rPr>
          <w:b/>
          <w:bCs/>
          <w:sz w:val="28"/>
          <w:szCs w:val="28"/>
        </w:rPr>
      </w:pPr>
      <w:r>
        <w:rPr>
          <w:rFonts w:hint="eastAsia"/>
          <w:b/>
          <w:bCs/>
          <w:sz w:val="28"/>
          <w:szCs w:val="28"/>
        </w:rPr>
        <w:t>毕业答辩流程图</w:t>
      </w:r>
    </w:p>
    <w:p>
      <w:pPr>
        <w:widowControl/>
        <w:jc w:val="left"/>
        <w:rPr>
          <w:sz w:val="28"/>
          <w:szCs w:val="28"/>
        </w:rPr>
      </w:pPr>
      <w:r>
        <mc:AlternateContent>
          <mc:Choice Requires="wpg">
            <w:drawing>
              <wp:anchor distT="0" distB="0" distL="114300" distR="114300" simplePos="0" relativeHeight="251659264" behindDoc="0" locked="0" layoutInCell="1" allowOverlap="1">
                <wp:simplePos x="0" y="0"/>
                <wp:positionH relativeFrom="column">
                  <wp:posOffset>-152400</wp:posOffset>
                </wp:positionH>
                <wp:positionV relativeFrom="paragraph">
                  <wp:posOffset>17145</wp:posOffset>
                </wp:positionV>
                <wp:extent cx="6515100" cy="8162925"/>
                <wp:effectExtent l="9525" t="6350" r="9525" b="22225"/>
                <wp:wrapNone/>
                <wp:docPr id="357" name="组合 357"/>
                <wp:cNvGraphicFramePr/>
                <a:graphic xmlns:a="http://schemas.openxmlformats.org/drawingml/2006/main">
                  <a:graphicData uri="http://schemas.microsoft.com/office/word/2010/wordprocessingGroup">
                    <wpg:wgp>
                      <wpg:cNvGrpSpPr/>
                      <wpg:grpSpPr>
                        <a:xfrm>
                          <a:off x="0" y="0"/>
                          <a:ext cx="6515100" cy="8162925"/>
                          <a:chOff x="-19050" y="-38100"/>
                          <a:chExt cx="6515100" cy="8162925"/>
                        </a:xfrm>
                      </wpg:grpSpPr>
                      <wpg:grpSp>
                        <wpg:cNvPr id="353" name="组合 353"/>
                        <wpg:cNvGrpSpPr/>
                        <wpg:grpSpPr>
                          <a:xfrm>
                            <a:off x="19050" y="1600835"/>
                            <a:ext cx="5486402" cy="1028065"/>
                            <a:chOff x="0" y="-104140"/>
                            <a:chExt cx="5486402" cy="1028065"/>
                          </a:xfrm>
                        </wpg:grpSpPr>
                        <wpg:grpSp>
                          <wpg:cNvPr id="7" name="组合 7"/>
                          <wpg:cNvGrpSpPr/>
                          <wpg:grpSpPr>
                            <a:xfrm>
                              <a:off x="0" y="323850"/>
                              <a:ext cx="1304925" cy="285750"/>
                              <a:chOff x="0" y="0"/>
                              <a:chExt cx="1304925" cy="285750"/>
                            </a:xfrm>
                          </wpg:grpSpPr>
                          <wps:wsp>
                            <wps:cNvPr id="8" name="文本框 8"/>
                            <wps:cNvSpPr txBox="1"/>
                            <wps:spPr>
                              <a:xfrm>
                                <a:off x="0" y="0"/>
                                <a:ext cx="857250" cy="285750"/>
                              </a:xfrm>
                              <a:prstGeom prst="rect">
                                <a:avLst/>
                              </a:prstGeom>
                              <a:noFill/>
                              <a:ln w="19050">
                                <a:solidFill>
                                  <a:sysClr val="windowText" lastClr="000000"/>
                                </a:solidFill>
                              </a:ln>
                              <a:effectLst/>
                            </wps:spPr>
                            <wps:txbx>
                              <w:txbxContent>
                                <w:p>
                                  <w:r>
                                    <w:rPr>
                                      <w:rFonts w:hint="eastAsia"/>
                                    </w:rPr>
                                    <w:t>4月7日前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直接连接符 9"/>
                            <wps:cNvCnPr/>
                            <wps:spPr>
                              <a:xfrm>
                                <a:off x="857250" y="133350"/>
                                <a:ext cx="447675" cy="0"/>
                              </a:xfrm>
                              <a:prstGeom prst="line">
                                <a:avLst/>
                              </a:prstGeom>
                              <a:noFill/>
                              <a:ln w="19050" cap="flat" cmpd="sng" algn="ctr">
                                <a:solidFill>
                                  <a:sysClr val="windowText" lastClr="000000"/>
                                </a:solidFill>
                                <a:prstDash val="solid"/>
                              </a:ln>
                              <a:effectLst/>
                            </wps:spPr>
                            <wps:bodyPr/>
                          </wps:wsp>
                        </wpg:grpSp>
                        <wpg:grpSp>
                          <wpg:cNvPr id="16" name="组合 16"/>
                          <wpg:cNvGrpSpPr/>
                          <wpg:grpSpPr>
                            <a:xfrm>
                              <a:off x="1304924" y="-104140"/>
                              <a:ext cx="4181478" cy="1028065"/>
                              <a:chOff x="-1" y="-104140"/>
                              <a:chExt cx="4181979" cy="1028065"/>
                            </a:xfrm>
                          </wpg:grpSpPr>
                          <wps:wsp>
                            <wps:cNvPr id="30" name="文本框 2"/>
                            <wps:cNvSpPr txBox="1">
                              <a:spLocks noChangeArrowheads="1"/>
                            </wps:cNvSpPr>
                            <wps:spPr bwMode="auto">
                              <a:xfrm>
                                <a:off x="-1" y="304800"/>
                                <a:ext cx="1181093" cy="304800"/>
                              </a:xfrm>
                              <a:prstGeom prst="rect">
                                <a:avLst/>
                              </a:prstGeom>
                              <a:solidFill>
                                <a:srgbClr val="FFFFFF"/>
                              </a:solidFill>
                              <a:ln w="12700">
                                <a:solidFill>
                                  <a:srgbClr val="000000"/>
                                </a:solidFill>
                                <a:miter lim="800000"/>
                              </a:ln>
                            </wps:spPr>
                            <wps:txbx>
                              <w:txbxContent>
                                <w:p>
                                  <w:r>
                                    <w:rPr>
                                      <w:rFonts w:hint="eastAsia"/>
                                    </w:rPr>
                                    <w:t>学位论文评审</w:t>
                                  </w:r>
                                  <w:r>
                                    <w:rPr>
                                      <w:rFonts w:hint="eastAsia"/>
                                      <w:color w:val="FF0000"/>
                                      <w:vertAlign w:val="superscript"/>
                                    </w:rPr>
                                    <w:t>1.3</w:t>
                                  </w:r>
                                </w:p>
                              </w:txbxContent>
                            </wps:txbx>
                            <wps:bodyPr rot="0" vert="horz" wrap="square" lIns="91440" tIns="45720" rIns="91440" bIns="45720" anchor="t" anchorCtr="0">
                              <a:noAutofit/>
                            </wps:bodyPr>
                          </wps:wsp>
                          <wpg:grpSp>
                            <wpg:cNvPr id="288" name="组合 288"/>
                            <wpg:cNvGrpSpPr/>
                            <wpg:grpSpPr>
                              <a:xfrm>
                                <a:off x="1181092" y="-104140"/>
                                <a:ext cx="2391061" cy="656590"/>
                                <a:chOff x="418096" y="-104140"/>
                                <a:chExt cx="2182238" cy="656590"/>
                              </a:xfrm>
                            </wpg:grpSpPr>
                            <wps:wsp>
                              <wps:cNvPr id="289" name="文本框 2"/>
                              <wps:cNvSpPr txBox="1">
                                <a:spLocks noChangeArrowheads="1"/>
                              </wps:cNvSpPr>
                              <wps:spPr bwMode="auto">
                                <a:xfrm>
                                  <a:off x="589081" y="-104140"/>
                                  <a:ext cx="2011253" cy="656590"/>
                                </a:xfrm>
                                <a:prstGeom prst="rect">
                                  <a:avLst/>
                                </a:prstGeom>
                                <a:solidFill>
                                  <a:srgbClr val="FFFFFF"/>
                                </a:solidFill>
                                <a:ln w="12700">
                                  <a:solidFill>
                                    <a:srgbClr val="000000"/>
                                  </a:solidFill>
                                  <a:miter lim="800000"/>
                                </a:ln>
                              </wps:spPr>
                              <wps:txbx>
                                <w:txbxContent>
                                  <w:p>
                                    <w:pPr>
                                      <w:jc w:val="left"/>
                                    </w:pPr>
                                    <w:r>
                                      <w:rPr>
                                        <w:rFonts w:hint="eastAsia"/>
                                      </w:rPr>
                                      <w:t>硕士论文按学位秘书要求线上送审（</w:t>
                                    </w:r>
                                    <w:r>
                                      <w:rPr>
                                        <w:rFonts w:hint="eastAsia"/>
                                        <w:lang w:eastAsia="zh-CN"/>
                                      </w:rPr>
                                      <w:t>全部</w:t>
                                    </w:r>
                                    <w:r>
                                      <w:rPr>
                                        <w:rFonts w:hint="eastAsia"/>
                                      </w:rPr>
                                      <w:t>参加盲审）</w:t>
                                    </w:r>
                                    <w:r>
                                      <w:rPr>
                                        <w:rFonts w:hint="eastAsia"/>
                                        <w:lang w:eastAsia="zh-CN"/>
                                      </w:rPr>
                                      <w:t>，如盲审需要回避，请向学位秘书提出申请。</w:t>
                                    </w:r>
                                  </w:p>
                                </w:txbxContent>
                              </wps:txbx>
                              <wps:bodyPr rot="0" vert="horz" wrap="square" lIns="91440" tIns="45720" rIns="91440" bIns="45720" anchor="ctr" anchorCtr="0">
                                <a:noAutofit/>
                              </wps:bodyPr>
                            </wps:wsp>
                            <wps:wsp>
                              <wps:cNvPr id="290" name="直接连接符 290"/>
                              <wps:cNvCnPr>
                                <a:stCxn id="30" idx="3"/>
                                <a:endCxn id="289" idx="1"/>
                              </wps:cNvCnPr>
                              <wps:spPr>
                                <a:xfrm flipV="1">
                                  <a:off x="418096" y="224087"/>
                                  <a:ext cx="170985" cy="230199"/>
                                </a:xfrm>
                                <a:prstGeom prst="line">
                                  <a:avLst/>
                                </a:prstGeom>
                                <a:noFill/>
                                <a:ln w="19050" cap="flat" cmpd="sng" algn="ctr">
                                  <a:solidFill>
                                    <a:sysClr val="windowText" lastClr="000000"/>
                                  </a:solidFill>
                                  <a:prstDash val="solid"/>
                                </a:ln>
                                <a:effectLst/>
                              </wps:spPr>
                              <wps:bodyPr/>
                            </wps:wsp>
                          </wpg:grpSp>
                          <wpg:grpSp>
                            <wpg:cNvPr id="294" name="组合 294"/>
                            <wpg:cNvGrpSpPr/>
                            <wpg:grpSpPr>
                              <a:xfrm>
                                <a:off x="1181092" y="457200"/>
                                <a:ext cx="3000886" cy="466725"/>
                                <a:chOff x="418096" y="-152399"/>
                                <a:chExt cx="2738802" cy="466726"/>
                              </a:xfrm>
                            </wpg:grpSpPr>
                            <wps:wsp>
                              <wps:cNvPr id="295" name="文本框 2"/>
                              <wps:cNvSpPr txBox="1">
                                <a:spLocks noChangeArrowheads="1"/>
                              </wps:cNvSpPr>
                              <wps:spPr bwMode="auto">
                                <a:xfrm>
                                  <a:off x="589109" y="-135"/>
                                  <a:ext cx="2567789" cy="314462"/>
                                </a:xfrm>
                                <a:prstGeom prst="rect">
                                  <a:avLst/>
                                </a:prstGeom>
                                <a:solidFill>
                                  <a:srgbClr val="FFFFFF"/>
                                </a:solidFill>
                                <a:ln w="12700">
                                  <a:solidFill>
                                    <a:srgbClr val="000000"/>
                                  </a:solidFill>
                                  <a:miter lim="800000"/>
                                </a:ln>
                              </wps:spPr>
                              <wps:txbx>
                                <w:txbxContent>
                                  <w:p>
                                    <w:pPr>
                                      <w:jc w:val="left"/>
                                    </w:pPr>
                                    <w:r>
                                      <w:rPr>
                                        <w:rFonts w:hint="eastAsia"/>
                                      </w:rPr>
                                      <w:t>博士、同等学力人员论文由研究生院统一线上送审</w:t>
                                    </w:r>
                                  </w:p>
                                </w:txbxContent>
                              </wps:txbx>
                              <wps:bodyPr rot="0" vert="horz" wrap="square" lIns="91440" tIns="45720" rIns="91440" bIns="45720" anchor="t" anchorCtr="0">
                                <a:noAutofit/>
                              </wps:bodyPr>
                            </wps:wsp>
                            <wps:wsp>
                              <wps:cNvPr id="296" name="直接连接符 296"/>
                              <wps:cNvCnPr>
                                <a:stCxn id="30" idx="3"/>
                                <a:endCxn id="295" idx="1"/>
                              </wps:cNvCnPr>
                              <wps:spPr>
                                <a:xfrm>
                                  <a:off x="418096" y="-152399"/>
                                  <a:ext cx="171013" cy="309496"/>
                                </a:xfrm>
                                <a:prstGeom prst="line">
                                  <a:avLst/>
                                </a:prstGeom>
                                <a:noFill/>
                                <a:ln w="19050" cap="flat" cmpd="sng" algn="ctr">
                                  <a:solidFill>
                                    <a:sysClr val="windowText" lastClr="000000"/>
                                  </a:solidFill>
                                  <a:prstDash val="solid"/>
                                </a:ln>
                                <a:effectLst/>
                              </wps:spPr>
                              <wps:bodyPr/>
                            </wps:wsp>
                          </wpg:grpSp>
                        </wpg:grpSp>
                      </wpg:grpSp>
                      <wpg:grpSp>
                        <wpg:cNvPr id="352" name="组合 352"/>
                        <wpg:cNvGrpSpPr/>
                        <wpg:grpSpPr>
                          <a:xfrm>
                            <a:off x="19050" y="2676525"/>
                            <a:ext cx="6419215" cy="485775"/>
                            <a:chOff x="0" y="-95250"/>
                            <a:chExt cx="6419215" cy="485775"/>
                          </a:xfrm>
                        </wpg:grpSpPr>
                        <wpg:grpSp>
                          <wpg:cNvPr id="10" name="组合 10"/>
                          <wpg:cNvGrpSpPr/>
                          <wpg:grpSpPr>
                            <a:xfrm>
                              <a:off x="0" y="38100"/>
                              <a:ext cx="1314450" cy="295275"/>
                              <a:chOff x="0" y="-95250"/>
                              <a:chExt cx="1314450" cy="295275"/>
                            </a:xfrm>
                          </wpg:grpSpPr>
                          <wps:wsp>
                            <wps:cNvPr id="11" name="文本框 11"/>
                            <wps:cNvSpPr txBox="1"/>
                            <wps:spPr>
                              <a:xfrm>
                                <a:off x="0" y="-95250"/>
                                <a:ext cx="857250" cy="295275"/>
                              </a:xfrm>
                              <a:prstGeom prst="rect">
                                <a:avLst/>
                              </a:prstGeom>
                              <a:noFill/>
                              <a:ln w="19050">
                                <a:solidFill>
                                  <a:sysClr val="windowText" lastClr="000000"/>
                                </a:solidFill>
                              </a:ln>
                              <a:effectLst/>
                            </wps:spPr>
                            <wps:txbx>
                              <w:txbxContent>
                                <w:p>
                                  <w:r>
                                    <w:rPr>
                                      <w:rFonts w:hint="eastAsia"/>
                                    </w:rPr>
                                    <w:t>4月1日前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直接连接符 12"/>
                            <wps:cNvCnPr/>
                            <wps:spPr>
                              <a:xfrm>
                                <a:off x="866775" y="66675"/>
                                <a:ext cx="447675" cy="0"/>
                              </a:xfrm>
                              <a:prstGeom prst="line">
                                <a:avLst/>
                              </a:prstGeom>
                              <a:noFill/>
                              <a:ln w="19050" cap="flat" cmpd="sng" algn="ctr">
                                <a:solidFill>
                                  <a:sysClr val="windowText" lastClr="000000"/>
                                </a:solidFill>
                                <a:prstDash val="solid"/>
                              </a:ln>
                              <a:effectLst/>
                            </wps:spPr>
                            <wps:bodyPr/>
                          </wps:wsp>
                        </wpg:grpSp>
                        <wpg:grpSp>
                          <wpg:cNvPr id="17" name="组合 17"/>
                          <wpg:cNvGrpSpPr/>
                          <wpg:grpSpPr>
                            <a:xfrm>
                              <a:off x="1323975" y="-95250"/>
                              <a:ext cx="5095240" cy="485775"/>
                              <a:chOff x="19050" y="-95250"/>
                              <a:chExt cx="5095240" cy="485775"/>
                            </a:xfrm>
                          </wpg:grpSpPr>
                          <wps:wsp>
                            <wps:cNvPr id="298" name="文本框 2"/>
                            <wps:cNvSpPr txBox="1">
                              <a:spLocks noChangeArrowheads="1"/>
                            </wps:cNvSpPr>
                            <wps:spPr bwMode="auto">
                              <a:xfrm>
                                <a:off x="19050" y="-95250"/>
                                <a:ext cx="2019300" cy="466725"/>
                              </a:xfrm>
                              <a:prstGeom prst="rect">
                                <a:avLst/>
                              </a:prstGeom>
                              <a:solidFill>
                                <a:srgbClr val="FFFFFF"/>
                              </a:solidFill>
                              <a:ln w="12700">
                                <a:solidFill>
                                  <a:srgbClr val="000000"/>
                                </a:solidFill>
                                <a:miter lim="800000"/>
                              </a:ln>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核对教育部学籍平台导出数据（含台港澳，不包括外籍）</w:t>
                                  </w:r>
                                </w:p>
                              </w:txbxContent>
                            </wps:txbx>
                            <wps:bodyPr rot="0" vert="horz" wrap="square" lIns="91440" tIns="45720" rIns="91440" bIns="45720" anchor="t" anchorCtr="0">
                              <a:noAutofit/>
                            </wps:bodyPr>
                          </wps:wsp>
                          <wpg:grpSp>
                            <wpg:cNvPr id="300" name="组合 300"/>
                            <wpg:cNvGrpSpPr/>
                            <wpg:grpSpPr>
                              <a:xfrm>
                                <a:off x="2028825" y="-95250"/>
                                <a:ext cx="3085465" cy="485775"/>
                                <a:chOff x="261629" y="-247651"/>
                                <a:chExt cx="2816604" cy="485775"/>
                              </a:xfrm>
                            </wpg:grpSpPr>
                            <wps:wsp>
                              <wps:cNvPr id="301" name="文本框 2"/>
                              <wps:cNvSpPr txBox="1">
                                <a:spLocks noChangeArrowheads="1"/>
                              </wps:cNvSpPr>
                              <wps:spPr bwMode="auto">
                                <a:xfrm>
                                  <a:off x="589141" y="-247651"/>
                                  <a:ext cx="2489092" cy="485775"/>
                                </a:xfrm>
                                <a:prstGeom prst="rect">
                                  <a:avLst/>
                                </a:prstGeom>
                                <a:solidFill>
                                  <a:srgbClr val="FFFFFF"/>
                                </a:solidFill>
                                <a:ln w="12700">
                                  <a:solidFill>
                                    <a:srgbClr val="000000"/>
                                  </a:solidFill>
                                  <a:miter lim="800000"/>
                                </a:ln>
                              </wps:spPr>
                              <wps:txbx>
                                <w:txbxContent>
                                  <w:p>
                                    <w:r>
                                      <w:rPr>
                                        <w:rFonts w:hint="eastAsia"/>
                                        <w:b/>
                                        <w:color w:val="558ED5" w:themeColor="text2" w:themeTint="99"/>
                                        <w14:textFill>
                                          <w14:solidFill>
                                            <w14:schemeClr w14:val="tx2">
                                              <w14:lumMod w14:val="60000"/>
                                              <w14:lumOff w14:val="40000"/>
                                            </w14:schemeClr>
                                          </w14:solidFill>
                                        </w14:textFill>
                                      </w:rPr>
                                      <w:t>学院研究生办公室</w:t>
                                    </w:r>
                                    <w:r>
                                      <w:rPr>
                                        <w:rFonts w:hint="eastAsia"/>
                                      </w:rPr>
                                      <w:t>核对纸质版信息签字。</w:t>
                                    </w:r>
                                  </w:p>
                                  <w:p>
                                    <w:r>
                                      <w:rPr>
                                        <w:rFonts w:hint="eastAsia"/>
                                      </w:rPr>
                                      <w:t>如有错误请用红色签字笔修改签字。</w:t>
                                    </w:r>
                                  </w:p>
                                </w:txbxContent>
                              </wps:txbx>
                              <wps:bodyPr rot="0" vert="horz" wrap="square" lIns="91440" tIns="45720" rIns="91440" bIns="45720" anchor="t" anchorCtr="0">
                                <a:noAutofit/>
                              </wps:bodyPr>
                            </wps:wsp>
                            <wps:wsp>
                              <wps:cNvPr id="302" name="直接连接符 302"/>
                              <wps:cNvCnPr/>
                              <wps:spPr>
                                <a:xfrm>
                                  <a:off x="261629" y="-4446"/>
                                  <a:ext cx="336207" cy="0"/>
                                </a:xfrm>
                                <a:prstGeom prst="line">
                                  <a:avLst/>
                                </a:prstGeom>
                                <a:noFill/>
                                <a:ln w="19050" cap="flat" cmpd="sng" algn="ctr">
                                  <a:solidFill>
                                    <a:sysClr val="windowText" lastClr="000000"/>
                                  </a:solidFill>
                                  <a:prstDash val="solid"/>
                                </a:ln>
                                <a:effectLst/>
                              </wps:spPr>
                              <wps:bodyPr/>
                            </wps:wsp>
                          </wpg:grpSp>
                        </wpg:grpSp>
                      </wpg:grpSp>
                      <wpg:grpSp>
                        <wpg:cNvPr id="351" name="组合 351"/>
                        <wpg:cNvGrpSpPr/>
                        <wpg:grpSpPr>
                          <a:xfrm>
                            <a:off x="9525" y="3209925"/>
                            <a:ext cx="6427468" cy="504825"/>
                            <a:chOff x="9525" y="-352425"/>
                            <a:chExt cx="6427468" cy="504825"/>
                          </a:xfrm>
                        </wpg:grpSpPr>
                        <wpg:grpSp>
                          <wpg:cNvPr id="13" name="组合 13"/>
                          <wpg:cNvGrpSpPr/>
                          <wpg:grpSpPr>
                            <a:xfrm>
                              <a:off x="9525" y="-209550"/>
                              <a:ext cx="1295400" cy="285750"/>
                              <a:chOff x="9525" y="-295275"/>
                              <a:chExt cx="1295400" cy="285750"/>
                            </a:xfrm>
                          </wpg:grpSpPr>
                          <wps:wsp>
                            <wps:cNvPr id="14" name="文本框 14"/>
                            <wps:cNvSpPr txBox="1"/>
                            <wps:spPr>
                              <a:xfrm>
                                <a:off x="9525" y="-295275"/>
                                <a:ext cx="857250" cy="285750"/>
                              </a:xfrm>
                              <a:prstGeom prst="rect">
                                <a:avLst/>
                              </a:prstGeom>
                              <a:noFill/>
                              <a:ln w="19050">
                                <a:solidFill>
                                  <a:sysClr val="windowText" lastClr="000000"/>
                                </a:solidFill>
                              </a:ln>
                              <a:effectLst/>
                            </wps:spPr>
                            <wps:txbx>
                              <w:txbxContent>
                                <w:p>
                                  <w:r>
                                    <w:rPr>
                                      <w:rFonts w:hint="eastAsia"/>
                                    </w:rPr>
                                    <w:t>4月30日前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直接连接符 15"/>
                            <wps:cNvCnPr/>
                            <wps:spPr>
                              <a:xfrm>
                                <a:off x="857250" y="-152400"/>
                                <a:ext cx="447675" cy="0"/>
                              </a:xfrm>
                              <a:prstGeom prst="line">
                                <a:avLst/>
                              </a:prstGeom>
                              <a:noFill/>
                              <a:ln w="19050" cap="flat" cmpd="sng" algn="ctr">
                                <a:solidFill>
                                  <a:sysClr val="windowText" lastClr="000000"/>
                                </a:solidFill>
                                <a:prstDash val="solid"/>
                              </a:ln>
                              <a:effectLst/>
                            </wps:spPr>
                            <wps:bodyPr/>
                          </wps:wsp>
                        </wpg:grpSp>
                        <wpg:grpSp>
                          <wpg:cNvPr id="343" name="组合 343"/>
                          <wpg:cNvGrpSpPr/>
                          <wpg:grpSpPr>
                            <a:xfrm>
                              <a:off x="1304926" y="-352425"/>
                              <a:ext cx="5132067" cy="504825"/>
                              <a:chOff x="1" y="-352425"/>
                              <a:chExt cx="5133340" cy="504825"/>
                            </a:xfrm>
                          </wpg:grpSpPr>
                          <wps:wsp>
                            <wps:cNvPr id="304" name="文本框 2"/>
                            <wps:cNvSpPr txBox="1">
                              <a:spLocks noChangeArrowheads="1"/>
                            </wps:cNvSpPr>
                            <wps:spPr bwMode="auto">
                              <a:xfrm>
                                <a:off x="1" y="-304165"/>
                                <a:ext cx="1009900" cy="456565"/>
                              </a:xfrm>
                              <a:prstGeom prst="rect">
                                <a:avLst/>
                              </a:prstGeom>
                              <a:solidFill>
                                <a:srgbClr val="FFFFFF"/>
                              </a:solidFill>
                              <a:ln w="12700">
                                <a:solidFill>
                                  <a:srgbClr val="000000"/>
                                </a:solidFill>
                                <a:miter lim="800000"/>
                              </a:ln>
                            </wps:spPr>
                            <wps:txbx>
                              <w:txbxContent>
                                <w:p>
                                  <w:r>
                                    <w:rPr>
                                      <w:rFonts w:hint="eastAsia"/>
                                    </w:rPr>
                                    <w:t>审核学位论文答辩资格</w:t>
                                  </w:r>
                                  <w:r>
                                    <w:rPr>
                                      <w:rFonts w:hint="eastAsia"/>
                                      <w:color w:val="FF0000"/>
                                      <w:vertAlign w:val="superscript"/>
                                    </w:rPr>
                                    <w:t>1.4</w:t>
                                  </w:r>
                                </w:p>
                              </w:txbxContent>
                            </wps:txbx>
                            <wps:bodyPr rot="0" vert="horz" wrap="square" lIns="91440" tIns="45720" rIns="91440" bIns="45720" anchor="t" anchorCtr="0">
                              <a:noAutofit/>
                            </wps:bodyPr>
                          </wps:wsp>
                          <wpg:grpSp>
                            <wpg:cNvPr id="306" name="组合 306"/>
                            <wpg:cNvGrpSpPr/>
                            <wpg:grpSpPr>
                              <a:xfrm>
                                <a:off x="1013076" y="-352425"/>
                                <a:ext cx="4120265" cy="476250"/>
                                <a:chOff x="149740" y="-428625"/>
                                <a:chExt cx="1675626" cy="476250"/>
                              </a:xfrm>
                            </wpg:grpSpPr>
                            <wps:wsp>
                              <wps:cNvPr id="308" name="文本框 2"/>
                              <wps:cNvSpPr txBox="1">
                                <a:spLocks noChangeArrowheads="1"/>
                              </wps:cNvSpPr>
                              <wps:spPr bwMode="auto">
                                <a:xfrm>
                                  <a:off x="268560" y="-428625"/>
                                  <a:ext cx="1556806" cy="476250"/>
                                </a:xfrm>
                                <a:prstGeom prst="rect">
                                  <a:avLst/>
                                </a:prstGeom>
                                <a:solidFill>
                                  <a:srgbClr val="FFFFFF"/>
                                </a:solidFill>
                                <a:ln w="12700">
                                  <a:solidFill>
                                    <a:srgbClr val="000000"/>
                                  </a:solidFill>
                                  <a:miter lim="800000"/>
                                </a:ln>
                              </wps:spPr>
                              <wps:txbx>
                                <w:txbxContent>
                                  <w:p>
                                    <w:r>
                                      <w:rPr>
                                        <w:rFonts w:hint="eastAsia"/>
                                        <w:b/>
                                        <w:color w:val="E46C0A" w:themeColor="accent6" w:themeShade="BF"/>
                                      </w:rPr>
                                      <w:t>学院各专业学位秘书</w:t>
                                    </w:r>
                                    <w:r>
                                      <w:rPr>
                                        <w:rFonts w:hint="eastAsia"/>
                                      </w:rPr>
                                      <w:t>审查学位申请资格，提交相关材料，审核硕士/博士发表论文，外语成绩等。</w:t>
                                    </w:r>
                                    <w:r>
                                      <w:rPr>
                                        <w:rFonts w:hint="eastAsia"/>
                                        <w:color w:val="FF0000"/>
                                        <w:vertAlign w:val="superscript"/>
                                      </w:rPr>
                                      <w:t>1.4</w:t>
                                    </w:r>
                                  </w:p>
                                </w:txbxContent>
                              </wps:txbx>
                              <wps:bodyPr rot="0" vert="horz" wrap="square" lIns="91440" tIns="45720" rIns="91440" bIns="45720" anchor="t" anchorCtr="0">
                                <a:noAutofit/>
                              </wps:bodyPr>
                            </wps:wsp>
                            <wps:wsp>
                              <wps:cNvPr id="309" name="直接连接符 309"/>
                              <wps:cNvCnPr/>
                              <wps:spPr>
                                <a:xfrm>
                                  <a:off x="149740" y="-114300"/>
                                  <a:ext cx="120112" cy="0"/>
                                </a:xfrm>
                                <a:prstGeom prst="line">
                                  <a:avLst/>
                                </a:prstGeom>
                                <a:noFill/>
                                <a:ln w="19050" cap="flat" cmpd="sng" algn="ctr">
                                  <a:solidFill>
                                    <a:sysClr val="windowText" lastClr="000000"/>
                                  </a:solidFill>
                                  <a:prstDash val="solid"/>
                                </a:ln>
                                <a:effectLst/>
                              </wps:spPr>
                              <wps:bodyPr/>
                            </wps:wsp>
                          </wpg:grpSp>
                        </wpg:grpSp>
                      </wpg:grpSp>
                      <wpg:grpSp>
                        <wpg:cNvPr id="350" name="组合 350"/>
                        <wpg:cNvGrpSpPr/>
                        <wpg:grpSpPr>
                          <a:xfrm>
                            <a:off x="-19050" y="4496435"/>
                            <a:ext cx="6456680" cy="903605"/>
                            <a:chOff x="-28575" y="229235"/>
                            <a:chExt cx="6456680" cy="903605"/>
                          </a:xfrm>
                        </wpg:grpSpPr>
                        <wpg:grpSp>
                          <wpg:cNvPr id="310" name="组合 310"/>
                          <wpg:cNvGrpSpPr/>
                          <wpg:grpSpPr>
                            <a:xfrm>
                              <a:off x="-28575" y="600075"/>
                              <a:ext cx="1314450" cy="314325"/>
                              <a:chOff x="-28575" y="352425"/>
                              <a:chExt cx="1314450" cy="314325"/>
                            </a:xfrm>
                          </wpg:grpSpPr>
                          <wps:wsp>
                            <wps:cNvPr id="311" name="文本框 311"/>
                            <wps:cNvSpPr txBox="1"/>
                            <wps:spPr>
                              <a:xfrm>
                                <a:off x="-28575" y="352425"/>
                                <a:ext cx="857250" cy="314325"/>
                              </a:xfrm>
                              <a:prstGeom prst="rect">
                                <a:avLst/>
                              </a:prstGeom>
                              <a:noFill/>
                              <a:ln w="19050">
                                <a:solidFill>
                                  <a:sysClr val="windowText" lastClr="000000"/>
                                </a:solidFill>
                              </a:ln>
                              <a:effectLst/>
                            </wps:spPr>
                            <wps:txbx>
                              <w:txbxContent>
                                <w:p>
                                  <w:r>
                                    <w:rPr>
                                      <w:rFonts w:hint="eastAsia"/>
                                    </w:rPr>
                                    <w:t>5月20日前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2" name="直接连接符 312"/>
                            <wps:cNvCnPr/>
                            <wps:spPr>
                              <a:xfrm>
                                <a:off x="838200" y="523875"/>
                                <a:ext cx="447675" cy="0"/>
                              </a:xfrm>
                              <a:prstGeom prst="line">
                                <a:avLst/>
                              </a:prstGeom>
                              <a:noFill/>
                              <a:ln w="19050" cap="flat" cmpd="sng" algn="ctr">
                                <a:solidFill>
                                  <a:sysClr val="windowText" lastClr="000000"/>
                                </a:solidFill>
                                <a:prstDash val="solid"/>
                              </a:ln>
                              <a:effectLst/>
                            </wps:spPr>
                            <wps:bodyPr/>
                          </wps:wsp>
                        </wpg:grpSp>
                        <wpg:grpSp>
                          <wpg:cNvPr id="344" name="组合 344"/>
                          <wpg:cNvGrpSpPr/>
                          <wpg:grpSpPr>
                            <a:xfrm>
                              <a:off x="1314450" y="229235"/>
                              <a:ext cx="5113655" cy="903605"/>
                              <a:chOff x="19052" y="229235"/>
                              <a:chExt cx="5114288" cy="903605"/>
                            </a:xfrm>
                          </wpg:grpSpPr>
                          <wps:wsp>
                            <wps:cNvPr id="314" name="文本框 2"/>
                            <wps:cNvSpPr txBox="1">
                              <a:spLocks noChangeArrowheads="1"/>
                            </wps:cNvSpPr>
                            <wps:spPr bwMode="auto">
                              <a:xfrm>
                                <a:off x="19052" y="636905"/>
                                <a:ext cx="1133615" cy="325120"/>
                              </a:xfrm>
                              <a:prstGeom prst="rect">
                                <a:avLst/>
                              </a:prstGeom>
                              <a:solidFill>
                                <a:srgbClr val="FFFFFF"/>
                              </a:solidFill>
                              <a:ln w="12700">
                                <a:solidFill>
                                  <a:srgbClr val="000000"/>
                                </a:solidFill>
                                <a:miter lim="800000"/>
                              </a:ln>
                            </wps:spPr>
                            <wps:txbx>
                              <w:txbxContent>
                                <w:p>
                                  <w:r>
                                    <w:rPr>
                                      <w:rFonts w:hint="eastAsia"/>
                                    </w:rPr>
                                    <w:t>学位论文答辩</w:t>
                                  </w:r>
                                  <w:r>
                                    <w:rPr>
                                      <w:rFonts w:hint="eastAsia"/>
                                      <w:color w:val="FF0000"/>
                                      <w:vertAlign w:val="superscript"/>
                                    </w:rPr>
                                    <w:t>1.5</w:t>
                                  </w:r>
                                </w:p>
                              </w:txbxContent>
                            </wps:txbx>
                            <wps:bodyPr rot="0" vert="horz" wrap="square" lIns="91440" tIns="45720" rIns="91440" bIns="45720" anchor="t" anchorCtr="0">
                              <a:noAutofit/>
                            </wps:bodyPr>
                          </wps:wsp>
                          <wpg:grpSp>
                            <wpg:cNvPr id="316" name="组合 316"/>
                            <wpg:cNvGrpSpPr/>
                            <wpg:grpSpPr>
                              <a:xfrm>
                                <a:off x="1152667" y="229235"/>
                                <a:ext cx="3980673" cy="903605"/>
                                <a:chOff x="311096" y="38734"/>
                                <a:chExt cx="1618857" cy="903605"/>
                              </a:xfrm>
                            </wpg:grpSpPr>
                            <wps:wsp>
                              <wps:cNvPr id="317" name="文本框 2"/>
                              <wps:cNvSpPr txBox="1">
                                <a:spLocks noChangeArrowheads="1"/>
                              </wps:cNvSpPr>
                              <wps:spPr bwMode="auto">
                                <a:xfrm>
                                  <a:off x="373082" y="38734"/>
                                  <a:ext cx="1556871" cy="903605"/>
                                </a:xfrm>
                                <a:prstGeom prst="rect">
                                  <a:avLst/>
                                </a:prstGeom>
                                <a:solidFill>
                                  <a:srgbClr val="FFFFFF"/>
                                </a:solidFill>
                                <a:ln w="12700">
                                  <a:solidFill>
                                    <a:srgbClr val="000000"/>
                                  </a:solidFill>
                                  <a:miter lim="800000"/>
                                </a:ln>
                              </wps:spPr>
                              <wps:txbx>
                                <w:txbxContent>
                                  <w:p>
                                    <w:r>
                                      <w:rPr>
                                        <w:rFonts w:hint="eastAsia"/>
                                        <w:b/>
                                        <w:color w:val="E46C0A" w:themeColor="accent6" w:themeShade="BF"/>
                                      </w:rPr>
                                      <w:t>学院各专业学位秘书</w:t>
                                    </w:r>
                                    <w:r>
                                      <w:rPr>
                                        <w:rFonts w:hint="eastAsia"/>
                                      </w:rPr>
                                      <w:t>报备学位论文答辩时间。</w:t>
                                    </w:r>
                                    <w:r>
                                      <w:rPr>
                                        <w:rFonts w:hint="eastAsia"/>
                                        <w:lang w:eastAsia="zh-CN"/>
                                      </w:rPr>
                                      <w:t>按学科集中组织答辩，不少于</w:t>
                                    </w:r>
                                    <w:r>
                                      <w:rPr>
                                        <w:rFonts w:hint="eastAsia"/>
                                        <w:lang w:val="en-US" w:eastAsia="zh-CN"/>
                                      </w:rPr>
                                      <w:t>3人。</w:t>
                                    </w:r>
                                    <w:r>
                                      <w:rPr>
                                        <w:rFonts w:hint="eastAsia"/>
                                        <w:b/>
                                        <w:color w:val="558ED5" w:themeColor="text2" w:themeTint="99"/>
                                        <w14:textFill>
                                          <w14:solidFill>
                                            <w14:schemeClr w14:val="tx2">
                                              <w14:lumMod w14:val="60000"/>
                                              <w14:lumOff w14:val="40000"/>
                                            </w14:schemeClr>
                                          </w14:solidFill>
                                        </w14:textFill>
                                      </w:rPr>
                                      <w:t>学院研究生办公室</w:t>
                                    </w:r>
                                    <w:r>
                                      <w:rPr>
                                        <w:rFonts w:hint="eastAsia"/>
                                      </w:rPr>
                                      <w:t>和</w:t>
                                    </w:r>
                                    <w:r>
                                      <w:rPr>
                                        <w:rFonts w:hint="eastAsia"/>
                                        <w:b/>
                                        <w:color w:val="E46C0A" w:themeColor="accent6" w:themeShade="BF"/>
                                      </w:rPr>
                                      <w:t>学院各专业学位秘书</w:t>
                                    </w:r>
                                    <w:r>
                                      <w:rPr>
                                        <w:rFonts w:hint="eastAsia"/>
                                      </w:rPr>
                                      <w:t>组织参与研究生论文答辩。</w:t>
                                    </w:r>
                                  </w:p>
                                  <w:p>
                                    <w:r>
                                      <w:rPr>
                                        <w:rFonts w:hint="eastAsia"/>
                                      </w:rPr>
                                      <w:t>学生答辩时间安排上交研究生院，研究生院将进行督导巡查。</w:t>
                                    </w:r>
                                  </w:p>
                                </w:txbxContent>
                              </wps:txbx>
                              <wps:bodyPr rot="0" vert="horz" wrap="square" lIns="91440" tIns="45720" rIns="91440" bIns="45720" anchor="t" anchorCtr="0">
                                <a:noAutofit/>
                              </wps:bodyPr>
                            </wps:wsp>
                            <wps:wsp>
                              <wps:cNvPr id="318" name="直接连接符 318"/>
                              <wps:cNvCnPr/>
                              <wps:spPr>
                                <a:xfrm>
                                  <a:off x="311096" y="633729"/>
                                  <a:ext cx="65860" cy="0"/>
                                </a:xfrm>
                                <a:prstGeom prst="line">
                                  <a:avLst/>
                                </a:prstGeom>
                                <a:noFill/>
                                <a:ln w="19050" cap="flat" cmpd="sng" algn="ctr">
                                  <a:solidFill>
                                    <a:sysClr val="windowText" lastClr="000000"/>
                                  </a:solidFill>
                                  <a:prstDash val="solid"/>
                                </a:ln>
                                <a:effectLst/>
                              </wps:spPr>
                              <wps:bodyPr/>
                            </wps:wsp>
                          </wpg:grpSp>
                        </wpg:grpSp>
                      </wpg:grpSp>
                      <wpg:grpSp>
                        <wpg:cNvPr id="349" name="组合 349"/>
                        <wpg:cNvGrpSpPr/>
                        <wpg:grpSpPr>
                          <a:xfrm>
                            <a:off x="19050" y="5438775"/>
                            <a:ext cx="6419215" cy="656590"/>
                            <a:chOff x="0" y="142875"/>
                            <a:chExt cx="6419215" cy="656590"/>
                          </a:xfrm>
                        </wpg:grpSpPr>
                        <wpg:grpSp>
                          <wpg:cNvPr id="319" name="组合 319"/>
                          <wpg:cNvGrpSpPr/>
                          <wpg:grpSpPr>
                            <a:xfrm>
                              <a:off x="0" y="323850"/>
                              <a:ext cx="1285875" cy="304800"/>
                              <a:chOff x="0" y="161925"/>
                              <a:chExt cx="1285875" cy="304800"/>
                            </a:xfrm>
                          </wpg:grpSpPr>
                          <wps:wsp>
                            <wps:cNvPr id="320" name="文本框 320"/>
                            <wps:cNvSpPr txBox="1"/>
                            <wps:spPr>
                              <a:xfrm>
                                <a:off x="0" y="161925"/>
                                <a:ext cx="847725" cy="304800"/>
                              </a:xfrm>
                              <a:prstGeom prst="rect">
                                <a:avLst/>
                              </a:prstGeom>
                              <a:noFill/>
                              <a:ln w="19050">
                                <a:solidFill>
                                  <a:sysClr val="windowText" lastClr="000000"/>
                                </a:solidFill>
                              </a:ln>
                              <a:effectLst/>
                            </wps:spPr>
                            <wps:txbx>
                              <w:txbxContent>
                                <w:p>
                                  <w:r>
                                    <w:rPr>
                                      <w:rFonts w:hint="eastAsia"/>
                                    </w:rPr>
                                    <w:t>6月1日前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1" name="直接连接符 321"/>
                            <wps:cNvCnPr/>
                            <wps:spPr>
                              <a:xfrm>
                                <a:off x="838200" y="333375"/>
                                <a:ext cx="447675" cy="0"/>
                              </a:xfrm>
                              <a:prstGeom prst="line">
                                <a:avLst/>
                              </a:prstGeom>
                              <a:noFill/>
                              <a:ln w="19050" cap="flat" cmpd="sng" algn="ctr">
                                <a:solidFill>
                                  <a:sysClr val="windowText" lastClr="000000"/>
                                </a:solidFill>
                                <a:prstDash val="solid"/>
                              </a:ln>
                              <a:effectLst/>
                            </wps:spPr>
                            <wps:bodyPr/>
                          </wps:wsp>
                        </wpg:grpSp>
                        <wpg:grpSp>
                          <wpg:cNvPr id="345" name="组合 345"/>
                          <wpg:cNvGrpSpPr/>
                          <wpg:grpSpPr>
                            <a:xfrm>
                              <a:off x="1295400" y="142875"/>
                              <a:ext cx="5123815" cy="656590"/>
                              <a:chOff x="9526" y="142875"/>
                              <a:chExt cx="5124448" cy="656590"/>
                            </a:xfrm>
                          </wpg:grpSpPr>
                          <wps:wsp>
                            <wps:cNvPr id="323" name="文本框 2"/>
                            <wps:cNvSpPr txBox="1">
                              <a:spLocks noChangeArrowheads="1"/>
                            </wps:cNvSpPr>
                            <wps:spPr bwMode="auto">
                              <a:xfrm>
                                <a:off x="9526" y="247650"/>
                                <a:ext cx="1850619" cy="495300"/>
                              </a:xfrm>
                              <a:prstGeom prst="rect">
                                <a:avLst/>
                              </a:prstGeom>
                              <a:solidFill>
                                <a:srgbClr val="FFFFFF"/>
                              </a:solidFill>
                              <a:ln w="12700">
                                <a:solidFill>
                                  <a:srgbClr val="000000"/>
                                </a:solidFill>
                                <a:miter lim="800000"/>
                              </a:ln>
                            </wps:spPr>
                            <wps:txbx>
                              <w:txbxContent>
                                <w:p>
                                  <w:r>
                                    <w:rPr>
                                      <w:rFonts w:hint="eastAsia"/>
                                    </w:rPr>
                                    <w:t>申请学位学生完善学位报盘信息</w:t>
                                  </w:r>
                                </w:p>
                              </w:txbxContent>
                            </wps:txbx>
                            <wps:bodyPr rot="0" vert="horz" wrap="square" lIns="91440" tIns="45720" rIns="91440" bIns="45720" anchor="t" anchorCtr="0">
                              <a:noAutofit/>
                            </wps:bodyPr>
                          </wps:wsp>
                          <wpg:grpSp>
                            <wpg:cNvPr id="325" name="组合 325"/>
                            <wpg:cNvGrpSpPr/>
                            <wpg:grpSpPr>
                              <a:xfrm>
                                <a:off x="1876658" y="142875"/>
                                <a:ext cx="3257316" cy="656590"/>
                                <a:chOff x="485188" y="-28576"/>
                                <a:chExt cx="1324927" cy="656590"/>
                              </a:xfrm>
                            </wpg:grpSpPr>
                            <wps:wsp>
                              <wps:cNvPr id="326" name="文本框 2"/>
                              <wps:cNvSpPr txBox="1">
                                <a:spLocks noChangeArrowheads="1"/>
                              </wps:cNvSpPr>
                              <wps:spPr bwMode="auto">
                                <a:xfrm>
                                  <a:off x="601174" y="-28576"/>
                                  <a:ext cx="1208941" cy="656590"/>
                                </a:xfrm>
                                <a:prstGeom prst="rect">
                                  <a:avLst/>
                                </a:prstGeom>
                                <a:solidFill>
                                  <a:srgbClr val="FFFFFF"/>
                                </a:solidFill>
                                <a:ln w="12700">
                                  <a:solidFill>
                                    <a:srgbClr val="000000"/>
                                  </a:solidFill>
                                  <a:miter lim="800000"/>
                                </a:ln>
                              </wps:spPr>
                              <wps:txbx>
                                <w:txbxContent>
                                  <w:p>
                                    <w:r>
                                      <w:rPr>
                                        <w:rFonts w:hint="eastAsia"/>
                                        <w:b/>
                                      </w:rPr>
                                      <w:t>毕业生</w:t>
                                    </w:r>
                                    <w:r>
                                      <w:rPr>
                                        <w:rFonts w:hint="eastAsia"/>
                                      </w:rPr>
                                      <w:t>进入“北京中医药大学研究生信息管理系统”完善学位报盘信息。</w:t>
                                    </w:r>
                                  </w:p>
                                  <w:p>
                                    <w:r>
                                      <w:rPr>
                                        <w:rFonts w:hint="eastAsia"/>
                                      </w:rPr>
                                      <w:t>台港澳人员一律填写身份证号而非台胞证号。</w:t>
                                    </w:r>
                                  </w:p>
                                </w:txbxContent>
                              </wps:txbx>
                              <wps:bodyPr rot="0" vert="horz" wrap="square" lIns="91440" tIns="45720" rIns="91440" bIns="45720" anchor="t" anchorCtr="0">
                                <a:noAutofit/>
                              </wps:bodyPr>
                            </wps:wsp>
                            <wps:wsp>
                              <wps:cNvPr id="327" name="直接连接符 327"/>
                              <wps:cNvCnPr/>
                              <wps:spPr>
                                <a:xfrm>
                                  <a:off x="485188" y="304799"/>
                                  <a:ext cx="120119" cy="0"/>
                                </a:xfrm>
                                <a:prstGeom prst="line">
                                  <a:avLst/>
                                </a:prstGeom>
                                <a:noFill/>
                                <a:ln w="19050" cap="flat" cmpd="sng" algn="ctr">
                                  <a:solidFill>
                                    <a:sysClr val="windowText" lastClr="000000"/>
                                  </a:solidFill>
                                  <a:prstDash val="solid"/>
                                </a:ln>
                                <a:effectLst/>
                              </wps:spPr>
                              <wps:bodyPr/>
                            </wps:wsp>
                          </wpg:grpSp>
                        </wpg:grpSp>
                      </wpg:grpSp>
                      <wpg:grpSp>
                        <wpg:cNvPr id="346" name="组合 346"/>
                        <wpg:cNvGrpSpPr/>
                        <wpg:grpSpPr>
                          <a:xfrm>
                            <a:off x="9525" y="7639050"/>
                            <a:ext cx="6486525" cy="485775"/>
                            <a:chOff x="0" y="0"/>
                            <a:chExt cx="6486525" cy="485775"/>
                          </a:xfrm>
                        </wpg:grpSpPr>
                        <wpg:grpSp>
                          <wpg:cNvPr id="334" name="组合 334"/>
                          <wpg:cNvGrpSpPr/>
                          <wpg:grpSpPr>
                            <a:xfrm>
                              <a:off x="0" y="104775"/>
                              <a:ext cx="1304925" cy="285750"/>
                              <a:chOff x="0" y="0"/>
                              <a:chExt cx="1304925" cy="285750"/>
                            </a:xfrm>
                          </wpg:grpSpPr>
                          <wps:wsp>
                            <wps:cNvPr id="335" name="文本框 335"/>
                            <wps:cNvSpPr txBox="1"/>
                            <wps:spPr>
                              <a:xfrm>
                                <a:off x="0" y="0"/>
                                <a:ext cx="857250" cy="285750"/>
                              </a:xfrm>
                              <a:prstGeom prst="rect">
                                <a:avLst/>
                              </a:prstGeom>
                              <a:noFill/>
                              <a:ln w="19050">
                                <a:solidFill>
                                  <a:sysClr val="windowText" lastClr="000000"/>
                                </a:solidFill>
                              </a:ln>
                              <a:effectLst/>
                            </wps:spPr>
                            <wps:txbx>
                              <w:txbxContent>
                                <w:p>
                                  <w:r>
                                    <w:rPr>
                                      <w:rFonts w:hint="eastAsia"/>
                                    </w:rPr>
                                    <w:t>6月中旬</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6" name="直接连接符 336"/>
                            <wps:cNvCnPr/>
                            <wps:spPr>
                              <a:xfrm>
                                <a:off x="857250" y="133350"/>
                                <a:ext cx="447675" cy="0"/>
                              </a:xfrm>
                              <a:prstGeom prst="line">
                                <a:avLst/>
                              </a:prstGeom>
                              <a:noFill/>
                              <a:ln w="19050" cap="flat" cmpd="sng" algn="ctr">
                                <a:solidFill>
                                  <a:sysClr val="windowText" lastClr="000000"/>
                                </a:solidFill>
                                <a:prstDash val="solid"/>
                              </a:ln>
                              <a:effectLst/>
                            </wps:spPr>
                            <wps:bodyPr/>
                          </wps:wsp>
                        </wpg:grpSp>
                        <wps:wsp>
                          <wps:cNvPr id="341" name="文本框 2"/>
                          <wps:cNvSpPr txBox="1">
                            <a:spLocks noChangeArrowheads="1"/>
                          </wps:cNvSpPr>
                          <wps:spPr bwMode="auto">
                            <a:xfrm>
                              <a:off x="1304925" y="0"/>
                              <a:ext cx="5181600" cy="485775"/>
                            </a:xfrm>
                            <a:prstGeom prst="rect">
                              <a:avLst/>
                            </a:prstGeom>
                            <a:solidFill>
                              <a:srgbClr val="FFFFFF"/>
                            </a:solidFill>
                            <a:ln w="12700">
                              <a:solidFill>
                                <a:srgbClr val="000000"/>
                              </a:solidFill>
                              <a:miter lim="800000"/>
                            </a:ln>
                          </wps:spPr>
                          <wps:txbx>
                            <w:txbxContent>
                              <w:p>
                                <w:r>
                                  <w:rPr>
                                    <w:rFonts w:hint="eastAsia"/>
                                  </w:rPr>
                                  <w:t>打印及发放研究生毕业证书学位证书打印及发放。</w:t>
                                </w:r>
                              </w:p>
                              <w:p>
                                <w:pPr>
                                  <w:rPr>
                                    <w:color w:val="FF0000"/>
                                    <w:sz w:val="20"/>
                                  </w:rPr>
                                </w:pPr>
                                <w:r>
                                  <w:rPr>
                                    <w:rFonts w:hint="eastAsia"/>
                                    <w:color w:val="FF0000"/>
                                    <w:sz w:val="20"/>
                                  </w:rPr>
                                  <w:t>（自己采集照片者需将电子光盘及照片提交至学位办。）</w:t>
                                </w:r>
                              </w:p>
                            </w:txbxContent>
                          </wps:txbx>
                          <wps:bodyPr rot="0" vert="horz" wrap="square" lIns="91440" tIns="45720" rIns="91440" bIns="45720" anchor="t" anchorCtr="0">
                            <a:noAutofit/>
                          </wps:bodyPr>
                        </wps:wsp>
                      </wpg:grpSp>
                      <wpg:grpSp>
                        <wpg:cNvPr id="356" name="组合 356"/>
                        <wpg:cNvGrpSpPr/>
                        <wpg:grpSpPr>
                          <a:xfrm>
                            <a:off x="9525" y="-38100"/>
                            <a:ext cx="6428741" cy="1591310"/>
                            <a:chOff x="0" y="-38100"/>
                            <a:chExt cx="6428741" cy="1591310"/>
                          </a:xfrm>
                        </wpg:grpSpPr>
                        <wpg:grpSp>
                          <wpg:cNvPr id="20" name="组合 20"/>
                          <wpg:cNvGrpSpPr/>
                          <wpg:grpSpPr>
                            <a:xfrm>
                              <a:off x="4055110" y="0"/>
                              <a:ext cx="2373631" cy="304800"/>
                              <a:chOff x="152174" y="0"/>
                              <a:chExt cx="2166918" cy="304800"/>
                            </a:xfrm>
                          </wpg:grpSpPr>
                          <wps:wsp>
                            <wps:cNvPr id="21" name="文本框 2"/>
                            <wps:cNvSpPr txBox="1">
                              <a:spLocks noChangeArrowheads="1"/>
                            </wps:cNvSpPr>
                            <wps:spPr bwMode="auto">
                              <a:xfrm>
                                <a:off x="484861" y="0"/>
                                <a:ext cx="1834231" cy="304800"/>
                              </a:xfrm>
                              <a:prstGeom prst="rect">
                                <a:avLst/>
                              </a:prstGeom>
                              <a:solidFill>
                                <a:srgbClr val="FFFFFF"/>
                              </a:solidFill>
                              <a:ln w="12700">
                                <a:solidFill>
                                  <a:srgbClr val="000000"/>
                                </a:solidFill>
                                <a:miter lim="800000"/>
                              </a:ln>
                            </wps:spPr>
                            <wps:txbx>
                              <w:txbxContent>
                                <w:p>
                                  <w:r>
                                    <w:rPr>
                                      <w:rFonts w:hint="eastAsia"/>
                                      <w:b/>
                                      <w:color w:val="558ED5" w:themeColor="text2" w:themeTint="99"/>
                                      <w14:textFill>
                                        <w14:solidFill>
                                          <w14:schemeClr w14:val="tx2">
                                            <w14:lumMod w14:val="60000"/>
                                            <w14:lumOff w14:val="40000"/>
                                          </w14:schemeClr>
                                        </w14:solidFill>
                                      </w14:textFill>
                                    </w:rPr>
                                    <w:t>学院研究生办公室</w:t>
                                  </w:r>
                                  <w:r>
                                    <w:rPr>
                                      <w:rFonts w:hint="eastAsia"/>
                                    </w:rPr>
                                    <w:t>审核成绩</w:t>
                                  </w:r>
                                  <w:r>
                                    <w:rPr>
                                      <w:rFonts w:hint="eastAsia"/>
                                      <w:color w:val="FF0000"/>
                                      <w:vertAlign w:val="superscript"/>
                                    </w:rPr>
                                    <w:t>1.1</w:t>
                                  </w:r>
                                </w:p>
                              </w:txbxContent>
                            </wps:txbx>
                            <wps:bodyPr rot="0" vert="horz" wrap="square" lIns="91440" tIns="45720" rIns="91440" bIns="45720" anchor="t" anchorCtr="0">
                              <a:noAutofit/>
                            </wps:bodyPr>
                          </wps:wsp>
                          <wps:wsp>
                            <wps:cNvPr id="22" name="直接连接符 22"/>
                            <wps:cNvCnPr/>
                            <wps:spPr>
                              <a:xfrm>
                                <a:off x="152174" y="152400"/>
                                <a:ext cx="332748" cy="0"/>
                              </a:xfrm>
                              <a:prstGeom prst="line">
                                <a:avLst/>
                              </a:prstGeom>
                              <a:noFill/>
                              <a:ln w="19050" cap="flat" cmpd="sng" algn="ctr">
                                <a:solidFill>
                                  <a:sysClr val="windowText" lastClr="000000"/>
                                </a:solidFill>
                                <a:prstDash val="solid"/>
                              </a:ln>
                              <a:effectLst/>
                            </wps:spPr>
                            <wps:bodyPr/>
                          </wps:wsp>
                        </wpg:grpSp>
                        <wpg:grpSp>
                          <wpg:cNvPr id="23" name="组合 23"/>
                          <wpg:cNvGrpSpPr/>
                          <wpg:grpSpPr>
                            <a:xfrm>
                              <a:off x="4055110" y="361950"/>
                              <a:ext cx="2372360" cy="666115"/>
                              <a:chOff x="135370" y="-85726"/>
                              <a:chExt cx="2165684" cy="666115"/>
                            </a:xfrm>
                          </wpg:grpSpPr>
                          <wps:wsp>
                            <wps:cNvPr id="24" name="文本框 2"/>
                            <wps:cNvSpPr txBox="1">
                              <a:spLocks noChangeArrowheads="1"/>
                            </wps:cNvSpPr>
                            <wps:spPr bwMode="auto">
                              <a:xfrm>
                                <a:off x="465208" y="-85726"/>
                                <a:ext cx="1835846" cy="666115"/>
                              </a:xfrm>
                              <a:prstGeom prst="rect">
                                <a:avLst/>
                              </a:prstGeom>
                              <a:solidFill>
                                <a:srgbClr val="FFFFFF"/>
                              </a:solidFill>
                              <a:ln w="12700">
                                <a:solidFill>
                                  <a:srgbClr val="000000"/>
                                </a:solidFill>
                                <a:miter lim="800000"/>
                              </a:ln>
                            </wps:spPr>
                            <wps:txbx>
                              <w:txbxContent>
                                <w:p>
                                  <w:r>
                                    <w:rPr>
                                      <w:rFonts w:hint="eastAsia"/>
                                      <w:b/>
                                      <w:color w:val="E46C0A" w:themeColor="accent6" w:themeShade="BF"/>
                                    </w:rPr>
                                    <w:t>学院各专业学位秘书</w:t>
                                  </w:r>
                                  <w:r>
                                    <w:rPr>
                                      <w:rFonts w:hint="eastAsia"/>
                                    </w:rPr>
                                    <w:t>审核研究生学习档案，中期考核情况（博士）</w:t>
                                  </w:r>
                                  <w:r>
                                    <w:rPr>
                                      <w:rFonts w:hint="eastAsia"/>
                                      <w:color w:val="FF0000"/>
                                      <w:vertAlign w:val="superscript"/>
                                    </w:rPr>
                                    <w:t>1.2</w:t>
                                  </w:r>
                                </w:p>
                                <w:p>
                                  <w:r>
                                    <w:rPr>
                                      <w:rFonts w:hint="eastAsia"/>
                                      <w:color w:val="FF0000"/>
                                      <w:vertAlign w:val="superscript"/>
                                    </w:rPr>
                                    <w:t>1.2</w:t>
                                  </w:r>
                                </w:p>
                                <w:p>
                                  <w:r>
                                    <w:rPr>
                                      <w:rFonts w:hint="eastAsia"/>
                                      <w:color w:val="FF0000"/>
                                      <w:vertAlign w:val="superscript"/>
                                    </w:rPr>
                                    <w:t>1.2</w:t>
                                  </w:r>
                                </w:p>
                                <w:p>
                                  <w:r>
                                    <w:rPr>
                                      <w:rFonts w:hint="eastAsia"/>
                                    </w:rPr>
                                    <w:t>等</w:t>
                                  </w:r>
                                  <w:r>
                                    <w:rPr>
                                      <w:rFonts w:hint="eastAsia" w:ascii="仿宋" w:hAnsi="仿宋" w:eastAsia="仿宋"/>
                                      <w:sz w:val="22"/>
                                    </w:rPr>
                                    <w:t>。</w:t>
                                  </w:r>
                                </w:p>
                              </w:txbxContent>
                            </wps:txbx>
                            <wps:bodyPr rot="0" vert="horz" wrap="square" lIns="91440" tIns="45720" rIns="91440" bIns="45720" anchor="t" anchorCtr="0">
                              <a:noAutofit/>
                            </wps:bodyPr>
                          </wps:wsp>
                          <wps:wsp>
                            <wps:cNvPr id="25" name="直接连接符 25"/>
                            <wps:cNvCnPr/>
                            <wps:spPr>
                              <a:xfrm>
                                <a:off x="135370" y="299719"/>
                                <a:ext cx="341431" cy="0"/>
                              </a:xfrm>
                              <a:prstGeom prst="line">
                                <a:avLst/>
                              </a:prstGeom>
                              <a:noFill/>
                              <a:ln w="19050" cap="flat" cmpd="sng" algn="ctr">
                                <a:solidFill>
                                  <a:sysClr val="windowText" lastClr="000000"/>
                                </a:solidFill>
                                <a:prstDash val="solid"/>
                              </a:ln>
                              <a:effectLst/>
                            </wps:spPr>
                            <wps:bodyPr/>
                          </wps:wsp>
                        </wpg:grpSp>
                        <wpg:grpSp>
                          <wpg:cNvPr id="355" name="组合 355"/>
                          <wpg:cNvGrpSpPr/>
                          <wpg:grpSpPr>
                            <a:xfrm>
                              <a:off x="0" y="-38100"/>
                              <a:ext cx="6428740" cy="1591310"/>
                              <a:chOff x="0" y="-47625"/>
                              <a:chExt cx="6428740" cy="1591310"/>
                            </a:xfrm>
                          </wpg:grpSpPr>
                          <wpg:grpSp>
                            <wpg:cNvPr id="354" name="组合 354"/>
                            <wpg:cNvGrpSpPr/>
                            <wpg:grpSpPr>
                              <a:xfrm>
                                <a:off x="0" y="-47625"/>
                                <a:ext cx="6428740" cy="1591310"/>
                                <a:chOff x="0" y="-47625"/>
                                <a:chExt cx="6428740" cy="1591310"/>
                              </a:xfrm>
                            </wpg:grpSpPr>
                            <wpg:grpSp>
                              <wpg:cNvPr id="6" name="组合 6"/>
                              <wpg:cNvGrpSpPr/>
                              <wpg:grpSpPr>
                                <a:xfrm>
                                  <a:off x="0" y="895350"/>
                                  <a:ext cx="1304925" cy="285750"/>
                                  <a:chOff x="0" y="0"/>
                                  <a:chExt cx="1304925" cy="285750"/>
                                </a:xfrm>
                              </wpg:grpSpPr>
                              <wps:wsp>
                                <wps:cNvPr id="3" name="文本框 3"/>
                                <wps:cNvSpPr txBox="1"/>
                                <wps:spPr>
                                  <a:xfrm>
                                    <a:off x="0" y="0"/>
                                    <a:ext cx="857250" cy="285750"/>
                                  </a:xfrm>
                                  <a:prstGeom prst="rect">
                                    <a:avLst/>
                                  </a:prstGeom>
                                  <a:noFill/>
                                  <a:ln w="19050">
                                    <a:solidFill>
                                      <a:sysClr val="windowText" lastClr="000000"/>
                                    </a:solidFill>
                                  </a:ln>
                                  <a:effectLst/>
                                </wps:spPr>
                                <wps:txbx>
                                  <w:txbxContent>
                                    <w:p>
                                      <w:r>
                                        <w:rPr>
                                          <w:rFonts w:hint="eastAsia"/>
                                        </w:rPr>
                                        <w:t>4月1日前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连接符 5"/>
                                <wps:cNvCnPr/>
                                <wps:spPr>
                                  <a:xfrm>
                                    <a:off x="857250" y="133350"/>
                                    <a:ext cx="447675" cy="0"/>
                                  </a:xfrm>
                                  <a:prstGeom prst="line">
                                    <a:avLst/>
                                  </a:prstGeom>
                                  <a:noFill/>
                                  <a:ln w="19050" cap="flat" cmpd="sng" algn="ctr">
                                    <a:solidFill>
                                      <a:sysClr val="windowText" lastClr="000000"/>
                                    </a:solidFill>
                                    <a:prstDash val="solid"/>
                                  </a:ln>
                                  <a:effectLst/>
                                </wps:spPr>
                                <wps:bodyPr/>
                              </wps:wsp>
                            </wpg:grpSp>
                            <wpg:grpSp>
                              <wpg:cNvPr id="19" name="组合 19"/>
                              <wpg:cNvGrpSpPr/>
                              <wpg:grpSpPr>
                                <a:xfrm>
                                  <a:off x="1314450" y="-47625"/>
                                  <a:ext cx="2740660" cy="1074420"/>
                                  <a:chOff x="19054" y="-38100"/>
                                  <a:chExt cx="2741170" cy="1074420"/>
                                </a:xfrm>
                              </wpg:grpSpPr>
                              <wps:wsp>
                                <wps:cNvPr id="307" name="文本框 2"/>
                                <wps:cNvSpPr txBox="1">
                                  <a:spLocks noChangeArrowheads="1"/>
                                </wps:cNvSpPr>
                                <wps:spPr bwMode="auto">
                                  <a:xfrm>
                                    <a:off x="226103" y="-38100"/>
                                    <a:ext cx="2534121" cy="1074420"/>
                                  </a:xfrm>
                                  <a:prstGeom prst="rect">
                                    <a:avLst/>
                                  </a:prstGeom>
                                  <a:solidFill>
                                    <a:srgbClr val="FFFFFF"/>
                                  </a:solidFill>
                                  <a:ln w="12700">
                                    <a:solidFill>
                                      <a:srgbClr val="000000"/>
                                    </a:solidFill>
                                    <a:miter lim="800000"/>
                                  </a:ln>
                                </wps:spPr>
                                <wps:txbx>
                                  <w:txbxContent>
                                    <w:p>
                                      <w:r>
                                        <w:rPr>
                                          <w:rFonts w:hint="eastAsia"/>
                                        </w:rPr>
                                        <w:t>①</w:t>
                                      </w:r>
                                      <w:r>
                                        <w:rPr>
                                          <w:rFonts w:hint="eastAsia"/>
                                          <w:b/>
                                          <w:color w:val="000000" w:themeColor="text1"/>
                                          <w14:textFill>
                                            <w14:solidFill>
                                              <w14:schemeClr w14:val="tx1"/>
                                            </w14:solidFill>
                                          </w14:textFill>
                                        </w:rPr>
                                        <w:t>毕业生</w:t>
                                      </w:r>
                                      <w:r>
                                        <w:rPr>
                                          <w:rFonts w:hint="eastAsia"/>
                                        </w:rPr>
                                        <w:t>资格审查；核对信息，关联导师。</w:t>
                                      </w:r>
                                    </w:p>
                                    <w:p>
                                      <w:r>
                                        <w:rPr>
                                          <w:rFonts w:hint="eastAsia"/>
                                        </w:rPr>
                                        <w:t>②登陆“北京中医药大学研究生信息管理系统”提交毕业论文初稿，论文查重（含同等学力硕士）。</w:t>
                                      </w:r>
                                    </w:p>
                                    <w:p>
                                      <w:r>
                                        <w:rPr>
                                          <w:rFonts w:hint="eastAsia"/>
                                        </w:rPr>
                                        <w:t>③如需延期毕业，网上提交延期申请。</w:t>
                                      </w:r>
                                    </w:p>
                                  </w:txbxContent>
                                </wps:txbx>
                                <wps:bodyPr rot="0" vert="horz" wrap="square" lIns="91440" tIns="45720" rIns="91440" bIns="45720" anchor="t" anchorCtr="0">
                                  <a:noAutofit/>
                                </wps:bodyPr>
                              </wps:wsp>
                              <wps:wsp>
                                <wps:cNvPr id="18" name="直接连接符 18"/>
                                <wps:cNvCnPr/>
                                <wps:spPr>
                                  <a:xfrm>
                                    <a:off x="19054" y="619125"/>
                                    <a:ext cx="219075" cy="0"/>
                                  </a:xfrm>
                                  <a:prstGeom prst="line">
                                    <a:avLst/>
                                  </a:prstGeom>
                                  <a:noFill/>
                                  <a:ln w="19050" cap="flat" cmpd="sng" algn="ctr">
                                    <a:solidFill>
                                      <a:sysClr val="windowText" lastClr="000000"/>
                                    </a:solidFill>
                                    <a:prstDash val="solid"/>
                                  </a:ln>
                                  <a:effectLst/>
                                </wps:spPr>
                                <wps:bodyPr/>
                              </wps:wsp>
                            </wpg:grpSp>
                            <wpg:grpSp>
                              <wpg:cNvPr id="26" name="组合 26"/>
                              <wpg:cNvGrpSpPr/>
                              <wpg:grpSpPr>
                                <a:xfrm>
                                  <a:off x="1314450" y="1066800"/>
                                  <a:ext cx="5114290" cy="476885"/>
                                  <a:chOff x="0" y="-268100"/>
                                  <a:chExt cx="3027948" cy="1118571"/>
                                </a:xfrm>
                              </wpg:grpSpPr>
                              <wps:wsp>
                                <wps:cNvPr id="27" name="文本框 2"/>
                                <wps:cNvSpPr txBox="1">
                                  <a:spLocks noChangeArrowheads="1"/>
                                </wps:cNvSpPr>
                                <wps:spPr bwMode="auto">
                                  <a:xfrm>
                                    <a:off x="133840" y="-268100"/>
                                    <a:ext cx="2894108" cy="1118571"/>
                                  </a:xfrm>
                                  <a:prstGeom prst="rect">
                                    <a:avLst/>
                                  </a:prstGeom>
                                  <a:solidFill>
                                    <a:srgbClr val="FFFFFF"/>
                                  </a:solidFill>
                                  <a:ln w="12700">
                                    <a:solidFill>
                                      <a:srgbClr val="000000"/>
                                    </a:solidFill>
                                    <a:miter lim="800000"/>
                                  </a:ln>
                                </wps:spPr>
                                <wps:txbx>
                                  <w:txbxContent>
                                    <w:p>
                                      <w:pPr>
                                        <w:rPr>
                                          <w:color w:val="FF0000"/>
                                        </w:rPr>
                                      </w:pPr>
                                      <w:r>
                                        <w:rPr>
                                          <w:rFonts w:hint="eastAsia" w:ascii="仿宋" w:hAnsi="仿宋" w:eastAsia="仿宋"/>
                                          <w:color w:val="FF0000"/>
                                          <w:sz w:val="22"/>
                                        </w:rPr>
                                        <w:t>学位论文首次查重总复制比超过50%者或者存在明显抄袭和剽窃行为者取消今年学位申请资格。不</w:t>
                                      </w:r>
                                      <w:r>
                                        <w:rPr>
                                          <w:rFonts w:ascii="仿宋" w:hAnsi="仿宋" w:eastAsia="仿宋"/>
                                          <w:color w:val="FF0000"/>
                                          <w:sz w:val="22"/>
                                        </w:rPr>
                                        <w:t>查重者不能送论文评阅</w:t>
                                      </w:r>
                                    </w:p>
                                  </w:txbxContent>
                                </wps:txbx>
                                <wps:bodyPr rot="0" vert="horz" wrap="square" lIns="91440" tIns="45720" rIns="91440" bIns="45720" anchor="t" anchorCtr="0">
                                  <a:noAutofit/>
                                </wps:bodyPr>
                              </wps:wsp>
                              <wps:wsp>
                                <wps:cNvPr id="28" name="直接连接符 28"/>
                                <wps:cNvCnPr/>
                                <wps:spPr>
                                  <a:xfrm>
                                    <a:off x="0" y="547371"/>
                                    <a:ext cx="129705" cy="0"/>
                                  </a:xfrm>
                                  <a:prstGeom prst="line">
                                    <a:avLst/>
                                  </a:prstGeom>
                                  <a:noFill/>
                                  <a:ln w="19050" cap="flat" cmpd="sng" algn="ctr">
                                    <a:solidFill>
                                      <a:sysClr val="windowText" lastClr="000000"/>
                                    </a:solidFill>
                                    <a:prstDash val="solid"/>
                                  </a:ln>
                                  <a:effectLst/>
                                </wps:spPr>
                                <wps:bodyPr/>
                              </wps:wsp>
                            </wpg:grpSp>
                          </wpg:grpSp>
                          <wps:wsp>
                            <wps:cNvPr id="2" name="直接连接符 2"/>
                            <wps:cNvCnPr/>
                            <wps:spPr>
                              <a:xfrm>
                                <a:off x="1314450" y="609600"/>
                                <a:ext cx="0" cy="804863"/>
                              </a:xfrm>
                              <a:prstGeom prst="line">
                                <a:avLst/>
                              </a:prstGeom>
                              <a:noFill/>
                              <a:ln w="19050" cap="flat" cmpd="sng" algn="ctr">
                                <a:solidFill>
                                  <a:sysClr val="windowText" lastClr="000000"/>
                                </a:solidFill>
                                <a:prstDash val="solid"/>
                              </a:ln>
                              <a:effectLst/>
                            </wps:spPr>
                            <wps:bodyPr/>
                          </wps:wsp>
                        </wpg:grpSp>
                      </wpg:grpSp>
                      <wpg:grpSp>
                        <wpg:cNvPr id="348" name="组合 348"/>
                        <wpg:cNvGrpSpPr/>
                        <wpg:grpSpPr>
                          <a:xfrm>
                            <a:off x="19050" y="6162675"/>
                            <a:ext cx="6477000" cy="1323975"/>
                            <a:chOff x="0" y="0"/>
                            <a:chExt cx="6477000" cy="1323975"/>
                          </a:xfrm>
                        </wpg:grpSpPr>
                        <wpg:grpSp>
                          <wpg:cNvPr id="347" name="组合 347"/>
                          <wpg:cNvGrpSpPr/>
                          <wpg:grpSpPr>
                            <a:xfrm>
                              <a:off x="0" y="0"/>
                              <a:ext cx="6477000" cy="1323975"/>
                              <a:chOff x="0" y="0"/>
                              <a:chExt cx="6477000" cy="1323975"/>
                            </a:xfrm>
                          </wpg:grpSpPr>
                          <wpg:grpSp>
                            <wpg:cNvPr id="328" name="组合 328"/>
                            <wpg:cNvGrpSpPr/>
                            <wpg:grpSpPr>
                              <a:xfrm>
                                <a:off x="0" y="428625"/>
                                <a:ext cx="1304925" cy="285750"/>
                                <a:chOff x="0" y="0"/>
                                <a:chExt cx="1304925" cy="285750"/>
                              </a:xfrm>
                            </wpg:grpSpPr>
                            <wps:wsp>
                              <wps:cNvPr id="329" name="文本框 329"/>
                              <wps:cNvSpPr txBox="1"/>
                              <wps:spPr>
                                <a:xfrm>
                                  <a:off x="0" y="0"/>
                                  <a:ext cx="857250" cy="285750"/>
                                </a:xfrm>
                                <a:prstGeom prst="rect">
                                  <a:avLst/>
                                </a:prstGeom>
                                <a:noFill/>
                                <a:ln w="19050">
                                  <a:solidFill>
                                    <a:sysClr val="windowText" lastClr="000000"/>
                                  </a:solidFill>
                                </a:ln>
                                <a:effectLst/>
                              </wps:spPr>
                              <wps:txbx>
                                <w:txbxContent>
                                  <w:p>
                                    <w:r>
                                      <w:rPr>
                                        <w:rFonts w:hint="eastAsia"/>
                                      </w:rPr>
                                      <w:t>6月10日前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0" name="直接连接符 330"/>
                              <wps:cNvCnPr/>
                              <wps:spPr>
                                <a:xfrm>
                                  <a:off x="857250" y="133350"/>
                                  <a:ext cx="447675" cy="0"/>
                                </a:xfrm>
                                <a:prstGeom prst="line">
                                  <a:avLst/>
                                </a:prstGeom>
                                <a:noFill/>
                                <a:ln w="19050" cap="flat" cmpd="sng" algn="ctr">
                                  <a:solidFill>
                                    <a:sysClr val="windowText" lastClr="000000"/>
                                  </a:solidFill>
                                  <a:prstDash val="solid"/>
                                </a:ln>
                                <a:effectLst/>
                              </wps:spPr>
                              <wps:bodyPr/>
                            </wps:wsp>
                          </wpg:grpSp>
                          <wpg:grpSp>
                            <wpg:cNvPr id="331" name="组合 331"/>
                            <wpg:cNvGrpSpPr/>
                            <wpg:grpSpPr>
                              <a:xfrm>
                                <a:off x="1285875" y="0"/>
                                <a:ext cx="5191125" cy="476250"/>
                                <a:chOff x="476587" y="-171451"/>
                                <a:chExt cx="1262299" cy="676275"/>
                              </a:xfrm>
                            </wpg:grpSpPr>
                            <wps:wsp>
                              <wps:cNvPr id="332" name="文本框 2"/>
                              <wps:cNvSpPr txBox="1">
                                <a:spLocks noChangeArrowheads="1"/>
                              </wps:cNvSpPr>
                              <wps:spPr bwMode="auto">
                                <a:xfrm>
                                  <a:off x="566138" y="-171451"/>
                                  <a:ext cx="1172748" cy="676275"/>
                                </a:xfrm>
                                <a:prstGeom prst="rect">
                                  <a:avLst/>
                                </a:prstGeom>
                                <a:solidFill>
                                  <a:srgbClr val="FFFFFF"/>
                                </a:solidFill>
                                <a:ln w="12700">
                                  <a:solidFill>
                                    <a:srgbClr val="000000"/>
                                  </a:solidFill>
                                  <a:miter lim="800000"/>
                                </a:ln>
                              </wps:spPr>
                              <wps:txbx>
                                <w:txbxContent>
                                  <w:p>
                                    <w:r>
                                      <w:rPr>
                                        <w:rFonts w:hint="eastAsia"/>
                                      </w:rPr>
                                      <w:t>学院召开学位分会，上报研究生学位分会讨论结果及分会通过授予学位名单、优秀博士学位论文名单。</w:t>
                                    </w:r>
                                  </w:p>
                                </w:txbxContent>
                              </wps:txbx>
                              <wps:bodyPr rot="0" vert="horz" wrap="square" lIns="91440" tIns="45720" rIns="91440" bIns="45720" anchor="t" anchorCtr="0">
                                <a:noAutofit/>
                              </wps:bodyPr>
                            </wps:wsp>
                            <wps:wsp>
                              <wps:cNvPr id="333" name="直接连接符 333"/>
                              <wps:cNvCnPr>
                                <a:endCxn id="332" idx="1"/>
                              </wps:cNvCnPr>
                              <wps:spPr>
                                <a:xfrm>
                                  <a:off x="476587" y="166687"/>
                                  <a:ext cx="89551" cy="0"/>
                                </a:xfrm>
                                <a:prstGeom prst="line">
                                  <a:avLst/>
                                </a:prstGeom>
                                <a:noFill/>
                                <a:ln w="19050" cap="flat" cmpd="sng" algn="ctr">
                                  <a:solidFill>
                                    <a:sysClr val="windowText" lastClr="000000"/>
                                  </a:solidFill>
                                  <a:prstDash val="solid"/>
                                </a:ln>
                                <a:effectLst/>
                              </wps:spPr>
                              <wps:bodyPr/>
                            </wps:wsp>
                          </wpg:grpSp>
                          <wpg:grpSp>
                            <wpg:cNvPr id="337" name="组合 337"/>
                            <wpg:cNvGrpSpPr/>
                            <wpg:grpSpPr>
                              <a:xfrm>
                                <a:off x="1285875" y="619125"/>
                                <a:ext cx="5191125" cy="704850"/>
                                <a:chOff x="476587" y="-171451"/>
                                <a:chExt cx="1262299" cy="676275"/>
                              </a:xfrm>
                            </wpg:grpSpPr>
                            <wps:wsp>
                              <wps:cNvPr id="338" name="文本框 2"/>
                              <wps:cNvSpPr txBox="1">
                                <a:spLocks noChangeArrowheads="1"/>
                              </wps:cNvSpPr>
                              <wps:spPr bwMode="auto">
                                <a:xfrm>
                                  <a:off x="566138" y="-171451"/>
                                  <a:ext cx="1172748" cy="676275"/>
                                </a:xfrm>
                                <a:prstGeom prst="rect">
                                  <a:avLst/>
                                </a:prstGeom>
                                <a:solidFill>
                                  <a:srgbClr val="FFFFFF"/>
                                </a:solidFill>
                                <a:ln w="12700">
                                  <a:solidFill>
                                    <a:srgbClr val="000000"/>
                                  </a:solidFill>
                                  <a:miter lim="800000"/>
                                </a:ln>
                              </wps:spPr>
                              <wps:txbx>
                                <w:txbxContent>
                                  <w:p>
                                    <w:r>
                                      <w:rPr>
                                        <w:rFonts w:hint="eastAsia"/>
                                      </w:rPr>
                                      <w:t>学位论文打印。</w:t>
                                    </w:r>
                                  </w:p>
                                  <w:p>
                                    <w:r>
                                      <w:rPr>
                                        <w:rFonts w:hint="eastAsia"/>
                                      </w:rPr>
                                      <w:t>按大学学位论文格式要求，红色（博士）</w:t>
                                    </w:r>
                                    <w:r>
                                      <w:rPr>
                                        <w:rFonts w:hint="eastAsia"/>
                                        <w:lang w:eastAsia="zh-CN"/>
                                      </w:rPr>
                                      <w:t>色号</w:t>
                                    </w:r>
                                    <w:r>
                                      <w:rPr>
                                        <w:rFonts w:hint="eastAsia"/>
                                        <w:lang w:val="en-US" w:eastAsia="zh-CN"/>
                                      </w:rPr>
                                      <w:t>#081110000</w:t>
                                    </w:r>
                                    <w:r>
                                      <w:rPr>
                                        <w:rFonts w:hint="eastAsia"/>
                                      </w:rPr>
                                      <w:t>或蓝色（硕士）</w:t>
                                    </w:r>
                                    <w:r>
                                      <w:rPr>
                                        <w:rFonts w:hint="eastAsia"/>
                                        <w:lang w:eastAsia="zh-CN"/>
                                      </w:rPr>
                                      <w:t>色号</w:t>
                                    </w:r>
                                    <w:r>
                                      <w:rPr>
                                        <w:rFonts w:hint="eastAsia"/>
                                        <w:lang w:val="en-US" w:eastAsia="zh-CN"/>
                                      </w:rPr>
                                      <w:t>#B08235B</w:t>
                                    </w:r>
                                    <w:r>
                                      <w:rPr>
                                        <w:rFonts w:hint="eastAsia"/>
                                      </w:rPr>
                                      <w:t>封皮自行打印，无论是否申请保密均提交</w:t>
                                    </w:r>
                                    <w:r>
                                      <w:rPr>
                                        <w:rFonts w:hint="eastAsia"/>
                                        <w:lang w:val="en-US" w:eastAsia="zh-CN"/>
                                      </w:rPr>
                                      <w:t>4</w:t>
                                    </w:r>
                                    <w:r>
                                      <w:rPr>
                                        <w:rFonts w:hint="eastAsia"/>
                                      </w:rPr>
                                      <w:t>本。</w:t>
                                    </w:r>
                                  </w:p>
                                </w:txbxContent>
                              </wps:txbx>
                              <wps:bodyPr rot="0" vert="horz" wrap="square" lIns="91440" tIns="45720" rIns="91440" bIns="45720" anchor="t" anchorCtr="0">
                                <a:noAutofit/>
                              </wps:bodyPr>
                            </wps:wsp>
                            <wps:wsp>
                              <wps:cNvPr id="339" name="直接连接符 339"/>
                              <wps:cNvCnPr>
                                <a:endCxn id="338" idx="1"/>
                              </wps:cNvCnPr>
                              <wps:spPr>
                                <a:xfrm flipV="1">
                                  <a:off x="476587" y="166687"/>
                                  <a:ext cx="89551" cy="3"/>
                                </a:xfrm>
                                <a:prstGeom prst="line">
                                  <a:avLst/>
                                </a:prstGeom>
                                <a:noFill/>
                                <a:ln w="19050" cap="flat" cmpd="sng" algn="ctr">
                                  <a:solidFill>
                                    <a:sysClr val="windowText" lastClr="000000"/>
                                  </a:solidFill>
                                  <a:prstDash val="solid"/>
                                </a:ln>
                                <a:effectLst/>
                              </wps:spPr>
                              <wps:bodyPr/>
                            </wps:wsp>
                          </wpg:grpSp>
                        </wpg:grpSp>
                        <wps:wsp>
                          <wps:cNvPr id="4" name="直接连接符 4"/>
                          <wps:cNvCnPr/>
                          <wps:spPr>
                            <a:xfrm flipH="1">
                              <a:off x="1285875" y="238125"/>
                              <a:ext cx="9525" cy="733425"/>
                            </a:xfrm>
                            <a:prstGeom prst="line">
                              <a:avLst/>
                            </a:prstGeom>
                            <a:noFill/>
                            <a:ln w="19050" cap="flat" cmpd="sng" algn="ctr">
                              <a:solidFill>
                                <a:sysClr val="windowText" lastClr="000000"/>
                              </a:solidFill>
                              <a:prstDash val="solid"/>
                            </a:ln>
                            <a:effectLst/>
                          </wps:spPr>
                          <wps:bodyPr/>
                        </wps:wsp>
                      </wpg:grpSp>
                    </wpg:wgp>
                  </a:graphicData>
                </a:graphic>
              </wp:anchor>
            </w:drawing>
          </mc:Choice>
          <mc:Fallback>
            <w:pict>
              <v:group id="_x0000_s1026" o:spid="_x0000_s1026" o:spt="203" style="position:absolute;left:0pt;margin-left:-12pt;margin-top:1.35pt;height:642.75pt;width:513pt;z-index:251659264;mso-width-relative:page;mso-height-relative:page;" coordorigin="-19050,-38100" coordsize="6515100,8162925" o:gfxdata="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">
                <o:lock v:ext="edit" aspectratio="f"/>
                <v:group id="_x0000_s1026" o:spid="_x0000_s1026" o:spt="203" style="position:absolute;left:19050;top:1600835;height:1028065;width:5486402;" coordorigin="0,-104140" coordsize="5486402,1028065" o:gfxdata="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P0Ja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323850;height:285750;width:1304925;" coordsize="1304925,28575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0;top:0;height:285750;width:857250;" filled="f" stroked="t" coordsize="21600,21600" o:gfxdata="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1FrD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textbox>
                        <w:txbxContent>
                          <w:p>
                            <w:r>
                              <w:rPr>
                                <w:rFonts w:hint="eastAsia"/>
                              </w:rPr>
                              <w:t>4月7日前</w:t>
                            </w:r>
                          </w:p>
                        </w:txbxContent>
                      </v:textbox>
                    </v:shape>
                    <v:line id="_x0000_s1026" o:spid="_x0000_s1026" o:spt="20" style="position:absolute;left:857250;top:133350;height:0;width:447675;" filled="f" stroked="t" coordsize="21600,21600" o:gfxdata="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F/6Z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group>
                  <v:group id="_x0000_s1026" o:spid="_x0000_s1026" o:spt="203" style="position:absolute;left:1304924;top:-104140;height:1028065;width:4181478;" coordorigin="-1,-104140" coordsize="4181979,1028065"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文本框 2" o:spid="_x0000_s1026" o:spt="202" type="#_x0000_t202" style="position:absolute;left:-1;top:304800;height:304800;width:1181093;" fillcolor="#FFFFFF" filled="t" stroked="t" coordsize="21600,21600" o:gfxdata="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9yFa8AAAA&#10;2w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r>
                              <w:rPr>
                                <w:rFonts w:hint="eastAsia"/>
                              </w:rPr>
                              <w:t>学位论文评审</w:t>
                            </w:r>
                            <w:r>
                              <w:rPr>
                                <w:rFonts w:hint="eastAsia"/>
                                <w:color w:val="FF0000"/>
                                <w:vertAlign w:val="superscript"/>
                              </w:rPr>
                              <w:t>1.3</w:t>
                            </w:r>
                          </w:p>
                        </w:txbxContent>
                      </v:textbox>
                    </v:shape>
                    <v:group id="_x0000_s1026" o:spid="_x0000_s1026" o:spt="203" style="position:absolute;left:1181092;top:-104140;height:656590;width:2391061;" coordorigin="418096,-104140" coordsize="2182238,656590" o:gfxdata="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FGvPxuQAAANwAAAAPAAAAAAAAAAEAIAAAACIAAABkcnMvZG93bnJldi54bWxQSwEC&#10;FAAUAAAACACHTuJAMy8FnjsAAAA5AAAAFQAAAAAAAAABACAAAAAIAQAAZHJzL2dyb3Vwc2hhcGV4&#10;bWwueG1sUEsFBgAAAAAGAAYAYAEAAMUDAAAAAA==&#10;">
                      <o:lock v:ext="edit" aspectratio="f"/>
                      <v:shape id="文本框 2" o:spid="_x0000_s1026" o:spt="202" type="#_x0000_t202" style="position:absolute;left:589081;top:-104140;height:656590;width:2011253;v-text-anchor:middle;" fillcolor="#FFFFFF" filled="t" stroked="t" coordsize="21600,21600" o:gfxdata="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y4pm/&#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pPr>
                                <w:jc w:val="left"/>
                              </w:pPr>
                              <w:r>
                                <w:rPr>
                                  <w:rFonts w:hint="eastAsia"/>
                                </w:rPr>
                                <w:t>硕士论文按学位秘书要求线上送审（</w:t>
                              </w:r>
                              <w:r>
                                <w:rPr>
                                  <w:rFonts w:hint="eastAsia"/>
                                  <w:lang w:eastAsia="zh-CN"/>
                                </w:rPr>
                                <w:t>全部</w:t>
                              </w:r>
                              <w:r>
                                <w:rPr>
                                  <w:rFonts w:hint="eastAsia"/>
                                </w:rPr>
                                <w:t>参加盲审）</w:t>
                              </w:r>
                              <w:r>
                                <w:rPr>
                                  <w:rFonts w:hint="eastAsia"/>
                                  <w:lang w:eastAsia="zh-CN"/>
                                </w:rPr>
                                <w:t>，如盲审需要回避，请向学位秘书提出申请。</w:t>
                              </w:r>
                            </w:p>
                          </w:txbxContent>
                        </v:textbox>
                      </v:shape>
                      <v:line id="_x0000_s1026" o:spid="_x0000_s1026" o:spt="20" style="position:absolute;left:418096;top:224087;flip:y;height:230199;width:170985;" filled="f" stroked="t" coordsize="21600,21600" o:gfxdata="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g0d/7gAAADc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group>
                    <v:group id="_x0000_s1026" o:spid="_x0000_s1026" o:spt="203" style="position:absolute;left:1181092;top:457200;height:466725;width:3000886;" coordorigin="418096,-152399" coordsize="2738802,466726"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589109;top:-135;height:314462;width:2567789;" fillcolor="#FFFFFF" filled="t" stroked="t" coordsize="21600,21600" o:gfxdata="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iWK/&#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pPr>
                                <w:jc w:val="left"/>
                              </w:pPr>
                              <w:r>
                                <w:rPr>
                                  <w:rFonts w:hint="eastAsia"/>
                                </w:rPr>
                                <w:t>博士、同等学力人员论文由研究生院统一线上送审</w:t>
                              </w:r>
                            </w:p>
                          </w:txbxContent>
                        </v:textbox>
                      </v:shape>
                      <v:line id="_x0000_s1026" o:spid="_x0000_s1026" o:spt="20" style="position:absolute;left:418096;top:-152399;height:309496;width:171013;" filled="f" stroked="t" coordsize="21600,21600" o:gfxdata="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1ldq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v:group>
                <v:group id="_x0000_s1026" o:spid="_x0000_s1026" o:spt="203" style="position:absolute;left:19050;top:2676525;height:485775;width:6419215;" coordorigin="0,-95250" coordsize="6419215,485775" o:gfxdata="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c+fB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38100;height:295275;width:1314450;" coordorigin="0,-95250" coordsize="1314450,2952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0;top:-95250;height:295275;width:857250;" filled="f" stroked="t" coordsize="21600,21600" o:gfxdata="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On+J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textbox>
                        <w:txbxContent>
                          <w:p>
                            <w:r>
                              <w:rPr>
                                <w:rFonts w:hint="eastAsia"/>
                              </w:rPr>
                              <w:t>4月1日前</w:t>
                            </w:r>
                          </w:p>
                        </w:txbxContent>
                      </v:textbox>
                    </v:shape>
                    <v:line id="_x0000_s1026" o:spid="_x0000_s1026" o:spt="20" style="position:absolute;left:866775;top:66675;height:0;width:447675;"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group id="_x0000_s1026" o:spid="_x0000_s1026" o:spt="203" style="position:absolute;left:1323975;top:-95250;height:485775;width:5095240;" coordorigin="19050,-95250" coordsize="5095240,48577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19050;top:-95250;height:466725;width:2019300;" fillcolor="#FFFFFF" filled="t" stroked="t" coordsize="21600,21600" o:gfxdata="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0Cb8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核对教育部学籍平台导出数据（含台港澳，不包括外籍）</w:t>
                            </w:r>
                          </w:p>
                        </w:txbxContent>
                      </v:textbox>
                    </v:shape>
                    <v:group id="_x0000_s1026" o:spid="_x0000_s1026" o:spt="203" style="position:absolute;left:2028825;top:-95250;height:485775;width:3085465;" coordorigin="261629,-247651" coordsize="2816604,485775"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589141;top:-247651;height:485775;width:2489092;" fillcolor="#FFFFFF" filled="t" stroked="t" coordsize="21600,21600" o:gfxdata="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RV7&#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r>
                                <w:rPr>
                                  <w:rFonts w:hint="eastAsia"/>
                                  <w:b/>
                                  <w:color w:val="558ED5" w:themeColor="text2" w:themeTint="99"/>
                                  <w14:textFill>
                                    <w14:solidFill>
                                      <w14:schemeClr w14:val="tx2">
                                        <w14:lumMod w14:val="60000"/>
                                        <w14:lumOff w14:val="40000"/>
                                      </w14:schemeClr>
                                    </w14:solidFill>
                                  </w14:textFill>
                                </w:rPr>
                                <w:t>学院研究生办公室</w:t>
                              </w:r>
                              <w:r>
                                <w:rPr>
                                  <w:rFonts w:hint="eastAsia"/>
                                </w:rPr>
                                <w:t>核对纸质版信息签字。</w:t>
                              </w:r>
                            </w:p>
                            <w:p>
                              <w:r>
                                <w:rPr>
                                  <w:rFonts w:hint="eastAsia"/>
                                </w:rPr>
                                <w:t>如有错误请用红色签字笔修改签字。</w:t>
                              </w:r>
                            </w:p>
                          </w:txbxContent>
                        </v:textbox>
                      </v:shape>
                      <v:line id="_x0000_s1026" o:spid="_x0000_s1026" o:spt="20" style="position:absolute;left:261629;top:-4446;height:0;width:336207;" filled="f" stroked="t" coordsize="21600,21600" o:gfxdata="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pQnD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group>
                </v:group>
                <v:group id="_x0000_s1026" o:spid="_x0000_s1026" o:spt="203" style="position:absolute;left:9525;top:3209925;height:504825;width:6427468;" coordorigin="9525,-352425" coordsize="6427468,504825"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9525;top:-209550;height:285750;width:1295400;" coordorigin="9525,-295275" coordsize="1295400,285750"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9525;top:-295275;height:285750;width:857250;" filled="f" stroked="t" coordsize="21600,21600" o:gfxdata="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N3BG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textbox>
                        <w:txbxContent>
                          <w:p>
                            <w:r>
                              <w:rPr>
                                <w:rFonts w:hint="eastAsia"/>
                              </w:rPr>
                              <w:t>4月30日前</w:t>
                            </w:r>
                          </w:p>
                        </w:txbxContent>
                      </v:textbox>
                    </v:shape>
                    <v:line id="_x0000_s1026" o:spid="_x0000_s1026" o:spt="20" style="position:absolute;left:857250;top:-152400;height:0;width:447675;" filled="f" stroked="t" coordsize="21600,21600" o:gfxdata="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h1Ja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id="_x0000_s1026" o:spid="_x0000_s1026" o:spt="203" style="position:absolute;left:1304926;top:-352425;height:504825;width:5132067;" coordorigin="1,-352425" coordsize="5133340,504825" o:gfxdata="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bm1Ie+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top:-304165;height:456565;width:1009900;" fillcolor="#FFFFFF" filled="t" stroked="t" coordsize="21600,21600" o:gfxdata="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2tuO/&#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r>
                              <w:rPr>
                                <w:rFonts w:hint="eastAsia"/>
                              </w:rPr>
                              <w:t>审核学位论文答辩资格</w:t>
                            </w:r>
                            <w:r>
                              <w:rPr>
                                <w:rFonts w:hint="eastAsia"/>
                                <w:color w:val="FF0000"/>
                                <w:vertAlign w:val="superscript"/>
                              </w:rPr>
                              <w:t>1.4</w:t>
                            </w:r>
                          </w:p>
                        </w:txbxContent>
                      </v:textbox>
                    </v:shape>
                    <v:group id="_x0000_s1026" o:spid="_x0000_s1026" o:spt="203" style="position:absolute;left:1013076;top:-352425;height:476250;width:4120265;" coordorigin="149740,-428625" coordsize="1675626,476250" o:gfxdata="UEsDBAoAAAAAAIdO4kAAAAAAAAAAAAAAAAAEAAAAZHJzL1BLAwQUAAAACACHTuJAwPvO3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YqBS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87f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268560;top:-428625;height:476250;width:1556806;" fillcolor="#FFFFFF" filled="t" stroked="t" coordsize="21600,21600" o:gfxdata="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7vOa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r>
                                <w:rPr>
                                  <w:rFonts w:hint="eastAsia"/>
                                  <w:b/>
                                  <w:color w:val="E46C0A" w:themeColor="accent6" w:themeShade="BF"/>
                                </w:rPr>
                                <w:t>学院各专业学位秘书</w:t>
                              </w:r>
                              <w:r>
                                <w:rPr>
                                  <w:rFonts w:hint="eastAsia"/>
                                </w:rPr>
                                <w:t>审查学位申请资格，提交相关材料，审核硕士/博士发表论文，外语成绩等。</w:t>
                              </w:r>
                              <w:r>
                                <w:rPr>
                                  <w:rFonts w:hint="eastAsia"/>
                                  <w:color w:val="FF0000"/>
                                  <w:vertAlign w:val="superscript"/>
                                </w:rPr>
                                <w:t>1.4</w:t>
                              </w:r>
                            </w:p>
                          </w:txbxContent>
                        </v:textbox>
                      </v:shape>
                      <v:line id="_x0000_s1026" o:spid="_x0000_s1026" o:spt="20" style="position:absolute;left:149740;top:-114300;height:0;width:120112;" filled="f" stroked="t" coordsize="21600,21600" o:gfxdata="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AZuy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group>
                </v:group>
                <v:group id="_x0000_s1026" o:spid="_x0000_s1026" o:spt="203" style="position:absolute;left:-19050;top:4496435;height:903605;width:6456680;" coordorigin="-28575,229235" coordsize="6456680,903605" o:gfxdata="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z7dwt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575;top:600075;height:314325;width:1314450;" coordorigin="-28575,352425" coordsize="1314450,31432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28575;top:352425;height:314325;width:857250;" filled="f" stroked="t" coordsize="21600,21600" o:gfxdata="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naa3&#10;wAAAANwAAAAPAAAAAAAAAAEAIAAAACIAAABkcnMvZG93bnJldi54bWxQSwECFAAUAAAACACHTuJA&#10;My8FnjsAAAA5AAAAEAAAAAAAAAABACAAAAAPAQAAZHJzL3NoYXBleG1sLnhtbFBLBQYAAAAABgAG&#10;AFsBAAC5AwAAAAA=&#10;">
                      <v:fill on="f" focussize="0,0"/>
                      <v:stroke weight="1.5pt" color="#000000" joinstyle="round"/>
                      <v:imagedata o:title=""/>
                      <o:lock v:ext="edit" aspectratio="f"/>
                      <v:textbox>
                        <w:txbxContent>
                          <w:p>
                            <w:r>
                              <w:rPr>
                                <w:rFonts w:hint="eastAsia"/>
                              </w:rPr>
                              <w:t>5月20日前</w:t>
                            </w:r>
                          </w:p>
                        </w:txbxContent>
                      </v:textbox>
                    </v:shape>
                    <v:line id="_x0000_s1026" o:spid="_x0000_s1026" o:spt="20" style="position:absolute;left:838200;top:523875;height:0;width:447675;" filled="f" stroked="t" coordsize="21600,21600" o:gfxdata="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8nx6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id="_x0000_s1026" o:spid="_x0000_s1026" o:spt="203" style="position:absolute;left:1314450;top:229235;height:903605;width:5113655;" coordorigin="19052,229235" coordsize="5114288,903605" o:gfxdata="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PTPO+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9052;top:636905;height:325120;width:1133615;" fillcolor="#FFFFFF" filled="t" stroked="t" coordsize="21600,21600" o:gfxdata="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ryA+&#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r>
                              <w:rPr>
                                <w:rFonts w:hint="eastAsia"/>
                              </w:rPr>
                              <w:t>学位论文答辩</w:t>
                            </w:r>
                            <w:r>
                              <w:rPr>
                                <w:rFonts w:hint="eastAsia"/>
                                <w:color w:val="FF0000"/>
                                <w:vertAlign w:val="superscript"/>
                              </w:rPr>
                              <w:t>1.5</w:t>
                            </w:r>
                          </w:p>
                        </w:txbxContent>
                      </v:textbox>
                    </v:shape>
                    <v:group id="_x0000_s1026" o:spid="_x0000_s1026" o:spt="203" style="position:absolute;left:1152667;top:229235;height:903605;width:3980673;" coordorigin="311096,38734" coordsize="1618857,903605"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373082;top:38734;height:903605;width:1556871;" fillcolor="#FFFFFF" filled="t" stroked="t" coordsize="21600,21600" o:gfxdata="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fb5J&#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r>
                                <w:rPr>
                                  <w:rFonts w:hint="eastAsia"/>
                                  <w:b/>
                                  <w:color w:val="E46C0A" w:themeColor="accent6" w:themeShade="BF"/>
                                </w:rPr>
                                <w:t>学院各专业学位秘书</w:t>
                              </w:r>
                              <w:r>
                                <w:rPr>
                                  <w:rFonts w:hint="eastAsia"/>
                                </w:rPr>
                                <w:t>报备学位论文答辩时间。</w:t>
                              </w:r>
                              <w:r>
                                <w:rPr>
                                  <w:rFonts w:hint="eastAsia"/>
                                  <w:lang w:eastAsia="zh-CN"/>
                                </w:rPr>
                                <w:t>按学科集中组织答辩，不少于</w:t>
                              </w:r>
                              <w:r>
                                <w:rPr>
                                  <w:rFonts w:hint="eastAsia"/>
                                  <w:lang w:val="en-US" w:eastAsia="zh-CN"/>
                                </w:rPr>
                                <w:t>3人。</w:t>
                              </w:r>
                              <w:r>
                                <w:rPr>
                                  <w:rFonts w:hint="eastAsia"/>
                                  <w:b/>
                                  <w:color w:val="558ED5" w:themeColor="text2" w:themeTint="99"/>
                                  <w14:textFill>
                                    <w14:solidFill>
                                      <w14:schemeClr w14:val="tx2">
                                        <w14:lumMod w14:val="60000"/>
                                        <w14:lumOff w14:val="40000"/>
                                      </w14:schemeClr>
                                    </w14:solidFill>
                                  </w14:textFill>
                                </w:rPr>
                                <w:t>学院研究生办公室</w:t>
                              </w:r>
                              <w:r>
                                <w:rPr>
                                  <w:rFonts w:hint="eastAsia"/>
                                </w:rPr>
                                <w:t>和</w:t>
                              </w:r>
                              <w:r>
                                <w:rPr>
                                  <w:rFonts w:hint="eastAsia"/>
                                  <w:b/>
                                  <w:color w:val="E46C0A" w:themeColor="accent6" w:themeShade="BF"/>
                                </w:rPr>
                                <w:t>学院各专业学位秘书</w:t>
                              </w:r>
                              <w:r>
                                <w:rPr>
                                  <w:rFonts w:hint="eastAsia"/>
                                </w:rPr>
                                <w:t>组织参与研究生论文答辩。</w:t>
                              </w:r>
                            </w:p>
                            <w:p>
                              <w:r>
                                <w:rPr>
                                  <w:rFonts w:hint="eastAsia"/>
                                </w:rPr>
                                <w:t>学生答辩时间安排上交研究生院，研究生院将进行督导巡查。</w:t>
                              </w:r>
                            </w:p>
                          </w:txbxContent>
                        </v:textbox>
                      </v:shape>
                      <v:line id="_x0000_s1026" o:spid="_x0000_s1026" o:spt="20" style="position:absolute;left:311096;top:633729;height:0;width:6586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group>
                </v:group>
                <v:group id="_x0000_s1026" o:spid="_x0000_s1026" o:spt="203" style="position:absolute;left:19050;top:5438775;height:656590;width:6419215;" coordorigin="0,142875" coordsize="6419215,656590" o:gfxdata="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Jw7jbc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0;top:323850;height:304800;width:1285875;" coordorigin="0,161925" coordsize="1285875,304800" o:gfxdata="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0vcxw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0;top:161925;height:304800;width:847725;" filled="f" stroked="t" coordsize="21600,21600" o:gfxdata="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vcmR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textbox>
                        <w:txbxContent>
                          <w:p>
                            <w:r>
                              <w:rPr>
                                <w:rFonts w:hint="eastAsia"/>
                              </w:rPr>
                              <w:t>6月1日前</w:t>
                            </w:r>
                          </w:p>
                        </w:txbxContent>
                      </v:textbox>
                    </v:shape>
                    <v:line id="_x0000_s1026" o:spid="_x0000_s1026" o:spt="20" style="position:absolute;left:838200;top:333375;height:0;width:447675;" filled="f" stroked="t" coordsize="21600,21600" o:gfxdata="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Cy9S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id="_x0000_s1026" o:spid="_x0000_s1026" o:spt="203" style="position:absolute;left:1295400;top:142875;height:656590;width:5123815;" coordorigin="9526,142875" coordsize="5124448,656590"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shape id="文本框 2" o:spid="_x0000_s1026" o:spt="202" type="#_x0000_t202" style="position:absolute;left:9526;top:247650;height:495300;width:1850619;" fillcolor="#FFFFFF" filled="t" stroked="t" coordsize="21600,21600" o:gfxdata="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qcve/&#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r>
                              <w:rPr>
                                <w:rFonts w:hint="eastAsia"/>
                              </w:rPr>
                              <w:t>申请学位学生完善学位报盘信息</w:t>
                            </w:r>
                          </w:p>
                        </w:txbxContent>
                      </v:textbox>
                    </v:shape>
                    <v:group id="_x0000_s1026" o:spid="_x0000_s1026" o:spt="203" style="position:absolute;left:1876658;top:142875;height:656590;width:3257316;" coordorigin="485188,-28576" coordsize="1324927,656590" o:gfxdata="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7nAzI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601174;top:-28576;height:656590;width:1208941;" fillcolor="#FFFFFF" filled="t" stroked="t" coordsize="21600,21600" o:gfxdata="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XdFv&#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r>
                                <w:rPr>
                                  <w:rFonts w:hint="eastAsia"/>
                                  <w:b/>
                                </w:rPr>
                                <w:t>毕业生</w:t>
                              </w:r>
                              <w:r>
                                <w:rPr>
                                  <w:rFonts w:hint="eastAsia"/>
                                </w:rPr>
                                <w:t>进入“北京中医药大学研究生信息管理系统”完善学位报盘信息。</w:t>
                              </w:r>
                            </w:p>
                            <w:p>
                              <w:r>
                                <w:rPr>
                                  <w:rFonts w:hint="eastAsia"/>
                                </w:rPr>
                                <w:t>台港澳人员一律填写身份证号而非台胞证号。</w:t>
                              </w:r>
                            </w:p>
                          </w:txbxContent>
                        </v:textbox>
                      </v:shape>
                      <v:line id="_x0000_s1026" o:spid="_x0000_s1026" o:spt="20" style="position:absolute;left:485188;top:304799;height:0;width:120119;" filled="f" stroked="t" coordsize="21600,21600" o:gfxdata="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n9ju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v:group>
                <v:group id="_x0000_s1026" o:spid="_x0000_s1026" o:spt="203" style="position:absolute;left:9525;top:7639050;height:485775;width:6486525;" coordsize="6486525,485775" o:gfxdata="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pF3H8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0;top:104775;height:285750;width:1304925;" coordsize="1304925,285750" o:gfxdata="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JP46+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0;top:0;height:285750;width:857250;" filled="f" stroked="t" coordsize="21600,21600" o:gfxdata="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E/zU&#10;wAAAANwAAAAPAAAAAAAAAAEAIAAAACIAAABkcnMvZG93bnJldi54bWxQSwECFAAUAAAACACHTuJA&#10;My8FnjsAAAA5AAAAEAAAAAAAAAABACAAAAAPAQAAZHJzL3NoYXBleG1sLnhtbFBLBQYAAAAABgAG&#10;AFsBAAC5AwAAAAA=&#10;">
                      <v:fill on="f" focussize="0,0"/>
                      <v:stroke weight="1.5pt" color="#000000" joinstyle="round"/>
                      <v:imagedata o:title=""/>
                      <o:lock v:ext="edit" aspectratio="f"/>
                      <v:textbox>
                        <w:txbxContent>
                          <w:p>
                            <w:r>
                              <w:rPr>
                                <w:rFonts w:hint="eastAsia"/>
                              </w:rPr>
                              <w:t>6月中旬</w:t>
                            </w:r>
                          </w:p>
                        </w:txbxContent>
                      </v:textbox>
                    </v:shape>
                    <v:line id="_x0000_s1026" o:spid="_x0000_s1026" o:spt="20" style="position:absolute;left:857250;top:133350;height:0;width:447675;" filled="f" stroked="t" coordsize="21600,21600" o:gfxdata="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yxX2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shape id="文本框 2" o:spid="_x0000_s1026" o:spt="202" type="#_x0000_t202" style="position:absolute;left:1304925;top:0;height:485775;width:5181600;" fillcolor="#FFFFFF" filled="t" stroked="t" coordsize="21600,21600" o:gfxdata="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a6y7&#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r>
                            <w:rPr>
                              <w:rFonts w:hint="eastAsia"/>
                            </w:rPr>
                            <w:t>打印及发放研究生毕业证书学位证书打印及发放。</w:t>
                          </w:r>
                        </w:p>
                        <w:p>
                          <w:pPr>
                            <w:rPr>
                              <w:color w:val="FF0000"/>
                              <w:sz w:val="20"/>
                            </w:rPr>
                          </w:pPr>
                          <w:r>
                            <w:rPr>
                              <w:rFonts w:hint="eastAsia"/>
                              <w:color w:val="FF0000"/>
                              <w:sz w:val="20"/>
                            </w:rPr>
                            <w:t>（自己采集照片者需将电子光盘及照片提交至学位办。）</w:t>
                          </w:r>
                        </w:p>
                      </w:txbxContent>
                    </v:textbox>
                  </v:shape>
                </v:group>
                <v:group id="_x0000_s1026" o:spid="_x0000_s1026" o:spt="203" style="position:absolute;left:9525;top:-38100;height:1591310;width:6428741;" coordorigin="0,-38100" coordsize="6428741,1591310" o:gfxdata="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00jhw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4055110;top:0;height:304800;width:2373631;" coordorigin="152174,0" coordsize="2166918,304800"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文本框 2" o:spid="_x0000_s1026" o:spt="202" type="#_x0000_t202" style="position:absolute;left:484861;top:0;height:304800;width:1834231;" fillcolor="#FFFFFF" filled="t" stroked="t" coordsize="21600,21600" o:gfxdata="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o+xC/&#10;AAAA2w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r>
                              <w:rPr>
                                <w:rFonts w:hint="eastAsia"/>
                                <w:b/>
                                <w:color w:val="558ED5" w:themeColor="text2" w:themeTint="99"/>
                                <w14:textFill>
                                  <w14:solidFill>
                                    <w14:schemeClr w14:val="tx2">
                                      <w14:lumMod w14:val="60000"/>
                                      <w14:lumOff w14:val="40000"/>
                                    </w14:schemeClr>
                                  </w14:solidFill>
                                </w14:textFill>
                              </w:rPr>
                              <w:t>学院研究生办公室</w:t>
                            </w:r>
                            <w:r>
                              <w:rPr>
                                <w:rFonts w:hint="eastAsia"/>
                              </w:rPr>
                              <w:t>审核成绩</w:t>
                            </w:r>
                            <w:r>
                              <w:rPr>
                                <w:rFonts w:hint="eastAsia"/>
                                <w:color w:val="FF0000"/>
                                <w:vertAlign w:val="superscript"/>
                              </w:rPr>
                              <w:t>1.1</w:t>
                            </w:r>
                          </w:p>
                        </w:txbxContent>
                      </v:textbox>
                    </v:shape>
                    <v:line id="_x0000_s1026" o:spid="_x0000_s1026" o:spt="20" style="position:absolute;left:152174;top:152400;height:0;width:332748;" filled="f" stroked="t" coordsize="21600,21600" o:gfxdata="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khl+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id="_x0000_s1026" o:spid="_x0000_s1026" o:spt="203" style="position:absolute;left:4055110;top:361950;height:666115;width:2372360;" coordorigin="135370,-85726" coordsize="2165684,666115"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465208;top:-85726;height:666115;width:1835846;" fillcolor="#FFFFFF" filled="t" stroked="t" coordsize="21600,21600" o:gfxdata="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fWIi/&#10;AAAA2w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r>
                              <w:rPr>
                                <w:rFonts w:hint="eastAsia"/>
                                <w:b/>
                                <w:color w:val="E46C0A" w:themeColor="accent6" w:themeShade="BF"/>
                              </w:rPr>
                              <w:t>学院各专业学位秘书</w:t>
                            </w:r>
                            <w:r>
                              <w:rPr>
                                <w:rFonts w:hint="eastAsia"/>
                              </w:rPr>
                              <w:t>审核研究生学习档案，中期考核情况（博士）</w:t>
                            </w:r>
                            <w:r>
                              <w:rPr>
                                <w:rFonts w:hint="eastAsia"/>
                                <w:color w:val="FF0000"/>
                                <w:vertAlign w:val="superscript"/>
                              </w:rPr>
                              <w:t>1.2</w:t>
                            </w:r>
                          </w:p>
                          <w:p>
                            <w:r>
                              <w:rPr>
                                <w:rFonts w:hint="eastAsia"/>
                                <w:color w:val="FF0000"/>
                                <w:vertAlign w:val="superscript"/>
                              </w:rPr>
                              <w:t>1.2</w:t>
                            </w:r>
                          </w:p>
                          <w:p>
                            <w:r>
                              <w:rPr>
                                <w:rFonts w:hint="eastAsia"/>
                                <w:color w:val="FF0000"/>
                                <w:vertAlign w:val="superscript"/>
                              </w:rPr>
                              <w:t>1.2</w:t>
                            </w:r>
                          </w:p>
                          <w:p>
                            <w:r>
                              <w:rPr>
                                <w:rFonts w:hint="eastAsia"/>
                              </w:rPr>
                              <w:t>等</w:t>
                            </w:r>
                            <w:r>
                              <w:rPr>
                                <w:rFonts w:hint="eastAsia" w:ascii="仿宋" w:hAnsi="仿宋" w:eastAsia="仿宋"/>
                                <w:sz w:val="22"/>
                              </w:rPr>
                              <w:t>。</w:t>
                            </w:r>
                          </w:p>
                        </w:txbxContent>
                      </v:textbox>
                    </v:shape>
                    <v:line id="_x0000_s1026" o:spid="_x0000_s1026" o:spt="20" style="position:absolute;left:135370;top:299719;height:0;width:341431;" filled="f" stroked="t" coordsize="21600,21600" o:gfxdata="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NHiu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id="_x0000_s1026" o:spid="_x0000_s1026" o:spt="203" style="position:absolute;left:0;top:-38100;height:1591310;width:6428740;" coordorigin="0,-47625" coordsize="6428740,1591310"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47625;height:1591310;width:6428740;" coordorigin="0,-47625" coordsize="6428740,1591310" o:gfxdata="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TNbaL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0;top:895350;height:285750;width:1304925;" coordsize="1304925,28575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0;height:285750;width:857250;" filled="f" stroked="t" coordsize="21600,21600" o:gfxdata="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MiyvQAA&#10;ANo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textbox>
                            <w:txbxContent>
                              <w:p>
                                <w:r>
                                  <w:rPr>
                                    <w:rFonts w:hint="eastAsia"/>
                                  </w:rPr>
                                  <w:t>4月1日前</w:t>
                                </w:r>
                              </w:p>
                            </w:txbxContent>
                          </v:textbox>
                        </v:shape>
                        <v:line id="_x0000_s1026" o:spid="_x0000_s1026" o:spt="20" style="position:absolute;left:857250;top:133350;height:0;width:447675;" filled="f" stroked="t" coordsize="21600,21600" o:gfxdata="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Vr0nLsAAADa&#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v:group id="_x0000_s1026" o:spid="_x0000_s1026" o:spt="203" style="position:absolute;left:1314450;top:-47625;height:1074420;width:2740660;" coordorigin="19054,-38100" coordsize="2741170,107442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226103;top:-38100;height:1074420;width:2534121;" fillcolor="#FFFFFF" filled="t" stroked="t" coordsize="21600,21600" o:gfxdata="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6kKJS/&#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r>
                                  <w:rPr>
                                    <w:rFonts w:hint="eastAsia"/>
                                  </w:rPr>
                                  <w:t>①</w:t>
                                </w:r>
                                <w:r>
                                  <w:rPr>
                                    <w:rFonts w:hint="eastAsia"/>
                                    <w:b/>
                                    <w:color w:val="000000" w:themeColor="text1"/>
                                    <w14:textFill>
                                      <w14:solidFill>
                                        <w14:schemeClr w14:val="tx1"/>
                                      </w14:solidFill>
                                    </w14:textFill>
                                  </w:rPr>
                                  <w:t>毕业生</w:t>
                                </w:r>
                                <w:r>
                                  <w:rPr>
                                    <w:rFonts w:hint="eastAsia"/>
                                  </w:rPr>
                                  <w:t>资格审查；核对信息，关联导师。</w:t>
                                </w:r>
                              </w:p>
                              <w:p>
                                <w:r>
                                  <w:rPr>
                                    <w:rFonts w:hint="eastAsia"/>
                                  </w:rPr>
                                  <w:t>②登陆“北京中医药大学研究生信息管理系统”提交毕业论文初稿，论文查重（含同等学力硕士）。</w:t>
                                </w:r>
                              </w:p>
                              <w:p>
                                <w:r>
                                  <w:rPr>
                                    <w:rFonts w:hint="eastAsia"/>
                                  </w:rPr>
                                  <w:t>③如需延期毕业，网上提交延期申请。</w:t>
                                </w:r>
                              </w:p>
                            </w:txbxContent>
                          </v:textbox>
                        </v:shape>
                        <v:line id="_x0000_s1026" o:spid="_x0000_s1026" o:spt="20" style="position:absolute;left:19054;top:619125;height:0;width:219075;" filled="f" stroked="t" coordsize="21600,21600" o:gfxdata="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gewi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id="_x0000_s1026" o:spid="_x0000_s1026" o:spt="203" style="position:absolute;left:1314450;top:1066800;height:476885;width:5114290;" coordorigin="0,-268100" coordsize="3027948,1118571"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33840;top:-268100;height:1118571;width:2894108;" fillcolor="#FFFFFF" filled="t" stroked="t" coordsize="21600,21600" o:gfxdata="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Nxv+/&#10;AAAA2w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pPr>
                                  <w:rPr>
                                    <w:color w:val="FF0000"/>
                                  </w:rPr>
                                </w:pPr>
                                <w:r>
                                  <w:rPr>
                                    <w:rFonts w:hint="eastAsia" w:ascii="仿宋" w:hAnsi="仿宋" w:eastAsia="仿宋"/>
                                    <w:color w:val="FF0000"/>
                                    <w:sz w:val="22"/>
                                  </w:rPr>
                                  <w:t>学位论文首次查重总复制比超过50%者或者存在明显抄袭和剽窃行为者取消今年学位申请资格。不</w:t>
                                </w:r>
                                <w:r>
                                  <w:rPr>
                                    <w:rFonts w:ascii="仿宋" w:hAnsi="仿宋" w:eastAsia="仿宋"/>
                                    <w:color w:val="FF0000"/>
                                    <w:sz w:val="22"/>
                                  </w:rPr>
                                  <w:t>查重者不能送论文评阅</w:t>
                                </w:r>
                              </w:p>
                            </w:txbxContent>
                          </v:textbox>
                        </v:shape>
                        <v:line id="_x0000_s1026" o:spid="_x0000_s1026" o:spt="20" style="position:absolute;left:0;top:547371;height:0;width:129705;" filled="f" stroked="t" coordsize="21600,21600" o:gfxdata="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sbW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v:group>
                    <v:line id="_x0000_s1026" o:spid="_x0000_s1026" o:spt="20" style="position:absolute;left:1314450;top:609600;height:804863;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group>
                </v:group>
                <v:group id="_x0000_s1026" o:spid="_x0000_s1026" o:spt="203" style="position:absolute;left:19050;top:6162675;height:1323975;width:6477000;" coordsize="6477000,1323975" o:gfxdata="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IQkb2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0;top:0;height:1323975;width:6477000;" coordsize="6477000,1323975" o:gfxdata="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d3ShM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0;top:428625;height:285750;width:1304925;" coordsize="1304925,285750" o:gfxdata="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Wdo1a7AAAA3A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0;top:0;height:285750;width:857250;" filled="f" stroked="t" coordsize="21600,21600" o:gfxdata="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HYAy/&#10;AAAA3AAAAA8AAAAAAAAAAQAgAAAAIgAAAGRycy9kb3ducmV2LnhtbFBLAQIUABQAAAAIAIdO4kAz&#10;LwWeOwAAADkAAAAQAAAAAAAAAAEAIAAAAA4BAABkcnMvc2hhcGV4bWwueG1sUEsFBgAAAAAGAAYA&#10;WwEAALgDAAAAAA==&#10;">
                        <v:fill on="f" focussize="0,0"/>
                        <v:stroke weight="1.5pt" color="#000000" joinstyle="round"/>
                        <v:imagedata o:title=""/>
                        <o:lock v:ext="edit" aspectratio="f"/>
                        <v:textbox>
                          <w:txbxContent>
                            <w:p>
                              <w:r>
                                <w:rPr>
                                  <w:rFonts w:hint="eastAsia"/>
                                </w:rPr>
                                <w:t>6月10日前</w:t>
                              </w:r>
                            </w:p>
                          </w:txbxContent>
                        </v:textbox>
                      </v:shape>
                      <v:line id="_x0000_s1026" o:spid="_x0000_s1026" o:spt="20" style="position:absolute;left:857250;top:133350;height:0;width:447675;" filled="f" stroked="t" coordsize="21600,21600" o:gfxdata="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V/iS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group id="_x0000_s1026" o:spid="_x0000_s1026" o:spt="203" style="position:absolute;left:1285875;top:0;height:476250;width:5191125;" coordorigin="476587,-171451" coordsize="1262299,676275"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66138;top:-171451;height:676275;width:1172748;" fillcolor="#FFFFFF" filled="t" stroked="t" coordsize="21600,21600" o:gfxdata="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QbG/&#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r>
                                <w:rPr>
                                  <w:rFonts w:hint="eastAsia"/>
                                </w:rPr>
                                <w:t>学院召开学位分会，上报研究生学位分会讨论结果及分会通过授予学位名单、优秀博士学位论文名单。</w:t>
                              </w:r>
                            </w:p>
                          </w:txbxContent>
                        </v:textbox>
                      </v:shape>
                      <v:line id="_x0000_s1026" o:spid="_x0000_s1026" o:spt="20" style="position:absolute;left:476587;top:166687;height:0;width:89551;" filled="f" stroked="t" coordsize="21600,21600" o:gfxdata="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hWbl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group id="_x0000_s1026" o:spid="_x0000_s1026" o:spt="203" style="position:absolute;left:1285875;top:619125;height:704850;width:5191125;" coordorigin="476587,-171451" coordsize="1262299,676275" o:gfxdata="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Hbofm+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66138;top:-171451;height:676275;width:1172748;" fillcolor="#FFFFFF" filled="t" stroked="t" coordsize="21600,21600" o:gfxdata="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Vd2W7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w:txbxContent>
                            <w:p>
                              <w:r>
                                <w:rPr>
                                  <w:rFonts w:hint="eastAsia"/>
                                </w:rPr>
                                <w:t>学位论文打印。</w:t>
                              </w:r>
                            </w:p>
                            <w:p>
                              <w:r>
                                <w:rPr>
                                  <w:rFonts w:hint="eastAsia"/>
                                </w:rPr>
                                <w:t>按大学学位论文格式要求，红色（博士）</w:t>
                              </w:r>
                              <w:r>
                                <w:rPr>
                                  <w:rFonts w:hint="eastAsia"/>
                                  <w:lang w:eastAsia="zh-CN"/>
                                </w:rPr>
                                <w:t>色号</w:t>
                              </w:r>
                              <w:r>
                                <w:rPr>
                                  <w:rFonts w:hint="eastAsia"/>
                                  <w:lang w:val="en-US" w:eastAsia="zh-CN"/>
                                </w:rPr>
                                <w:t>#081110000</w:t>
                              </w:r>
                              <w:r>
                                <w:rPr>
                                  <w:rFonts w:hint="eastAsia"/>
                                </w:rPr>
                                <w:t>或蓝色（硕士）</w:t>
                              </w:r>
                              <w:r>
                                <w:rPr>
                                  <w:rFonts w:hint="eastAsia"/>
                                  <w:lang w:eastAsia="zh-CN"/>
                                </w:rPr>
                                <w:t>色号</w:t>
                              </w:r>
                              <w:r>
                                <w:rPr>
                                  <w:rFonts w:hint="eastAsia"/>
                                  <w:lang w:val="en-US" w:eastAsia="zh-CN"/>
                                </w:rPr>
                                <w:t>#B08235B</w:t>
                              </w:r>
                              <w:r>
                                <w:rPr>
                                  <w:rFonts w:hint="eastAsia"/>
                                </w:rPr>
                                <w:t>封皮自行打印，无论是否申请保密均提交</w:t>
                              </w:r>
                              <w:r>
                                <w:rPr>
                                  <w:rFonts w:hint="eastAsia"/>
                                  <w:lang w:val="en-US" w:eastAsia="zh-CN"/>
                                </w:rPr>
                                <w:t>4</w:t>
                              </w:r>
                              <w:r>
                                <w:rPr>
                                  <w:rFonts w:hint="eastAsia"/>
                                </w:rPr>
                                <w:t>本。</w:t>
                              </w:r>
                            </w:p>
                          </w:txbxContent>
                        </v:textbox>
                      </v:shape>
                      <v:line id="_x0000_s1026" o:spid="_x0000_s1026" o:spt="20" style="position:absolute;left:476587;top:166687;flip:y;height:3;width:89551;" filled="f" stroked="t" coordsize="21600,21600" o:gfxdata="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7DkxbgAAADc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group>
                  </v:group>
                  <v:line id="_x0000_s1026" o:spid="_x0000_s1026" o:spt="20" style="position:absolute;left:1285875;top:238125;flip:x;height:733425;width:9525;" filled="f" stroked="t" coordsize="21600,21600" o:gfxdata="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fTyBi2AAAA2gAAAA8A&#10;AAAAAAAAAQAgAAAAIgAAAGRycy9kb3ducmV2LnhtbFBLAQIUABQAAAAIAIdO4kAzLwWeOwAAADkA&#10;AAAQAAAAAAAAAAEAIAAAAAUBAABkcnMvc2hhcGV4bWwueG1sUEsFBgAAAAAGAAYAWwEAAK8DAAAA&#10;AA==&#10;">
                    <v:fill on="f" focussize="0,0"/>
                    <v:stroke weight="1.5pt" color="#000000" joinstyle="round"/>
                    <v:imagedata o:title=""/>
                    <o:lock v:ext="edit" aspectratio="f"/>
                  </v:line>
                </v:group>
              </v:group>
            </w:pict>
          </mc:Fallback>
        </mc:AlternateContent>
      </w: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r>
        <mc:AlternateContent>
          <mc:Choice Requires="wps">
            <w:drawing>
              <wp:anchor distT="0" distB="0" distL="114300" distR="114300" simplePos="0" relativeHeight="251673600" behindDoc="0" locked="0" layoutInCell="1" allowOverlap="1">
                <wp:simplePos x="0" y="0"/>
                <wp:positionH relativeFrom="column">
                  <wp:posOffset>3048000</wp:posOffset>
                </wp:positionH>
                <wp:positionV relativeFrom="paragraph">
                  <wp:posOffset>421640</wp:posOffset>
                </wp:positionV>
                <wp:extent cx="3255010" cy="675640"/>
                <wp:effectExtent l="6350" t="6350" r="15240" b="22860"/>
                <wp:wrapNone/>
                <wp:docPr id="2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55010" cy="675640"/>
                        </a:xfrm>
                        <a:prstGeom prst="rect">
                          <a:avLst/>
                        </a:prstGeom>
                        <a:solidFill>
                          <a:srgbClr val="FFFFFF"/>
                        </a:solidFill>
                        <a:ln w="12700">
                          <a:solidFill>
                            <a:srgbClr val="000000"/>
                          </a:solidFill>
                          <a:miter lim="800000"/>
                        </a:ln>
                      </wps:spPr>
                      <wps:txbx>
                        <w:txbxContent>
                          <w:p>
                            <w:pPr>
                              <w:jc w:val="left"/>
                            </w:pPr>
                            <w:r>
                              <w:rPr>
                                <w:rFonts w:hint="eastAsia"/>
                              </w:rPr>
                              <w:t>硕士、博士、同等学力人员提交附件2：《2017届研究生发表学术论文情况统计》电子版至</w:t>
                            </w:r>
                            <w:r>
                              <w:rPr>
                                <w:rFonts w:hint="eastAsia"/>
                                <w:b/>
                                <w:color w:val="E46C0A" w:themeColor="accent6" w:themeShade="BF"/>
                              </w:rPr>
                              <w:t>学院各专业学位秘书邮箱</w:t>
                            </w:r>
                            <w:r>
                              <w:rPr>
                                <w:rFonts w:hint="eastAsia"/>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0pt;margin-top:33.2pt;height:53.2pt;width:256.3pt;z-index:251673600;mso-width-relative:page;mso-height-relative:page;" fillcolor="#FFFFFF" filled="t" stroked="t" coordsize="21600,21600" o:gfxdata="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O&#10;5VsM3AAAAAoBAAAPAAAAAAAAAAEAIAAAACIAAABkcnMvZG93bnJldi54bWxQSwECFAAUAAAACACH&#10;TuJA6mTctiACAAAwBAAADgAAAAAAAAABACAAAAArAQAAZHJzL2Uyb0RvYy54bWxQSwUGAAAAAAYA&#10;BgBZAQAAvQUAAAAA&#10;">
                <v:fill on="t" focussize="0,0"/>
                <v:stroke weight="1pt" color="#000000" miterlimit="8" joinstyle="miter"/>
                <v:imagedata o:title=""/>
                <o:lock v:ext="edit" aspectratio="f"/>
                <v:textbox>
                  <w:txbxContent>
                    <w:p>
                      <w:pPr>
                        <w:jc w:val="left"/>
                      </w:pPr>
                      <w:r>
                        <w:rPr>
                          <w:rFonts w:hint="eastAsia"/>
                        </w:rPr>
                        <w:t>硕士、博士、同等学力人员提交附件2：《2017届研究生发表学术论文情况统计》电子版至</w:t>
                      </w:r>
                      <w:r>
                        <w:rPr>
                          <w:rFonts w:hint="eastAsia"/>
                          <w:b/>
                          <w:color w:val="E46C0A" w:themeColor="accent6" w:themeShade="BF"/>
                        </w:rPr>
                        <w:t>学院各专业学位秘书邮箱</w:t>
                      </w:r>
                      <w:r>
                        <w:rPr>
                          <w:rFonts w:hint="eastAsia"/>
                        </w:rPr>
                        <w:t>。</w:t>
                      </w:r>
                    </w:p>
                  </w:txbxContent>
                </v:textbox>
              </v:shape>
            </w:pict>
          </mc:Fallback>
        </mc:AlternateContent>
      </w:r>
    </w:p>
    <w:p>
      <w:pPr>
        <w:widowControl/>
        <w:spacing w:line="720" w:lineRule="auto"/>
        <w:jc w:val="left"/>
        <w:rPr>
          <w:sz w:val="28"/>
          <w:szCs w:val="28"/>
        </w:rPr>
      </w:pPr>
      <w:r>
        <mc:AlternateContent>
          <mc:Choice Requires="wps">
            <w:drawing>
              <wp:anchor distT="0" distB="0" distL="114300" distR="114300" simplePos="0" relativeHeight="251671552" behindDoc="0" locked="0" layoutInCell="1" allowOverlap="1">
                <wp:simplePos x="0" y="0"/>
                <wp:positionH relativeFrom="column">
                  <wp:posOffset>2790825</wp:posOffset>
                </wp:positionH>
                <wp:positionV relativeFrom="paragraph">
                  <wp:posOffset>217170</wp:posOffset>
                </wp:positionV>
                <wp:extent cx="257175" cy="1905"/>
                <wp:effectExtent l="0" t="0" r="28575" b="36195"/>
                <wp:wrapNone/>
                <wp:docPr id="123" name="直接连接符 123"/>
                <wp:cNvGraphicFramePr/>
                <a:graphic xmlns:a="http://schemas.openxmlformats.org/drawingml/2006/main">
                  <a:graphicData uri="http://schemas.microsoft.com/office/word/2010/wordprocessingShape">
                    <wps:wsp>
                      <wps:cNvCnPr/>
                      <wps:spPr>
                        <a:xfrm flipV="1">
                          <a:off x="0" y="0"/>
                          <a:ext cx="257175" cy="1905"/>
                        </a:xfrm>
                        <a:prstGeom prst="line">
                          <a:avLst/>
                        </a:prstGeom>
                        <a:noFill/>
                        <a:ln w="1905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219.75pt;margin-top:17.1pt;height:0.15pt;width:20.25pt;z-index:251671552;mso-width-relative:page;mso-height-relative:page;" filled="f" stroked="t" coordsize="21600,21600" o:gfxdata="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4ap3tcAAAAJAQAADwAAAAAAAAABACAA&#10;AAAiAAAAZHJzL2Rvd25yZXYueG1sUEsBAhQAFAAAAAgAh07iQOV4PGXVAQAAfwMAAA4AAAAAAAAA&#10;AQAgAAAAJgEAAGRycy9lMm9Eb2MueG1sUEsFBgAAAAAGAAYAWQEAAG0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1524000</wp:posOffset>
                </wp:positionH>
                <wp:positionV relativeFrom="paragraph">
                  <wp:posOffset>74295</wp:posOffset>
                </wp:positionV>
                <wp:extent cx="1266825" cy="278765"/>
                <wp:effectExtent l="0" t="0" r="28575" b="26035"/>
                <wp:wrapNone/>
                <wp:docPr id="1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6825" cy="278765"/>
                        </a:xfrm>
                        <a:prstGeom prst="rect">
                          <a:avLst/>
                        </a:prstGeom>
                        <a:solidFill>
                          <a:srgbClr val="FFFFFF"/>
                        </a:solidFill>
                        <a:ln w="12700">
                          <a:solidFill>
                            <a:srgbClr val="000000"/>
                          </a:solidFill>
                          <a:miter lim="800000"/>
                        </a:ln>
                      </wps:spPr>
                      <wps:txbx>
                        <w:txbxContent>
                          <w:p>
                            <w:r>
                              <w:rPr>
                                <w:rFonts w:hint="eastAsia"/>
                              </w:rPr>
                              <w:t>学术论文情况统计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0pt;margin-top:5.85pt;height:21.95pt;width:99.75pt;z-index:251664384;mso-width-relative:page;mso-height-relative:page;" fillcolor="#FFFFFF" filled="t" stroked="t" coordsize="21600,21600" o:gfxdata="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88oTb&#10;AAAACQEAAA8AAAAAAAAAAQAgAAAAIgAAAGRycy9kb3ducmV2LnhtbFBLAQIUABQAAAAIAIdO4kDu&#10;fTxEHQIAADAEAAAOAAAAAAAAAAEAIAAAACoBAABkcnMvZTJvRG9jLnhtbFBLBQYAAAAABgAGAFkB&#10;AAC5BQAAAAA=&#10;">
                <v:fill on="t" focussize="0,0"/>
                <v:stroke weight="1pt" color="#000000" miterlimit="8" joinstyle="miter"/>
                <v:imagedata o:title=""/>
                <o:lock v:ext="edit" aspectratio="f"/>
                <v:textbox>
                  <w:txbxContent>
                    <w:p>
                      <w:r>
                        <w:rPr>
                          <w:rFonts w:hint="eastAsia"/>
                        </w:rPr>
                        <w:t>学术论文情况统计</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1304925</wp:posOffset>
                </wp:positionH>
                <wp:positionV relativeFrom="paragraph">
                  <wp:posOffset>214630</wp:posOffset>
                </wp:positionV>
                <wp:extent cx="222885" cy="2540"/>
                <wp:effectExtent l="0" t="0" r="0" b="0"/>
                <wp:wrapNone/>
                <wp:docPr id="122" name="直接连接符 122"/>
                <wp:cNvGraphicFramePr/>
                <a:graphic xmlns:a="http://schemas.openxmlformats.org/drawingml/2006/main">
                  <a:graphicData uri="http://schemas.microsoft.com/office/word/2010/wordprocessingShape">
                    <wps:wsp>
                      <wps:cNvCnPr/>
                      <wps:spPr>
                        <a:xfrm flipV="1">
                          <a:off x="0" y="0"/>
                          <a:ext cx="222885" cy="2540"/>
                        </a:xfrm>
                        <a:prstGeom prst="line">
                          <a:avLst/>
                        </a:prstGeom>
                        <a:noFill/>
                        <a:ln w="1905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102.75pt;margin-top:16.9pt;height:0.2pt;width:17.55pt;z-index:251670528;mso-width-relative:page;mso-height-relative:page;" filled="f" stroked="t" coordsize="21600,21600" o:gfxdata="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MoSw+1gAAAAkBAAAPAAAAAAAA&#10;AAEAIAAAACIAAABkcnMvZG93bnJldi54bWxQSwECFAAUAAAACACHTuJAToSCftsBAAB/AwAADgAA&#10;AAAAAAABACAAAAAlAQAAZHJzL2Uyb0RvYy54bWxQSwUGAAAAAAYABgBZAQAAcg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56515</wp:posOffset>
                </wp:positionV>
                <wp:extent cx="1437640" cy="294005"/>
                <wp:effectExtent l="9525" t="9525" r="19685" b="20320"/>
                <wp:wrapNone/>
                <wp:docPr id="1" name="文本框 1"/>
                <wp:cNvGraphicFramePr/>
                <a:graphic xmlns:a="http://schemas.openxmlformats.org/drawingml/2006/main">
                  <a:graphicData uri="http://schemas.microsoft.com/office/word/2010/wordprocessingShape">
                    <wps:wsp>
                      <wps:cNvSpPr txBox="1"/>
                      <wps:spPr>
                        <a:xfrm>
                          <a:off x="0" y="0"/>
                          <a:ext cx="1437640" cy="294005"/>
                        </a:xfrm>
                        <a:prstGeom prst="rect">
                          <a:avLst/>
                        </a:prstGeom>
                        <a:noFill/>
                        <a:ln w="19050">
                          <a:solidFill>
                            <a:sysClr val="windowText" lastClr="000000"/>
                          </a:solidFill>
                        </a:ln>
                        <a:effectLst/>
                      </wps:spPr>
                      <wps:txbx>
                        <w:txbxContent>
                          <w:p>
                            <w:r>
                              <w:rPr>
                                <w:rFonts w:hint="eastAsia"/>
                              </w:rPr>
                              <w:t>4月30日—5月16日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4.45pt;height:23.15pt;width:113.2pt;z-index:251660288;mso-width-relative:page;mso-height-relative:page;" filled="f" stroked="t" coordsize="21600,21600" o:gfxdata="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XIh4A2QAAAAgBAAAPAAAAAAAAAAEA&#10;IAAAACIAAABkcnMvZG93bnJldi54bWxQSwECFAAUAAAACACHTuJA76cVZUcCAABkBAAADgAAAAAA&#10;AAABACAAAAAoAQAAZHJzL2Uyb0RvYy54bWxQSwUGAAAAAAYABgBZAQAA4QUAAAAA&#10;">
                <v:fill on="f" focussize="0,0"/>
                <v:stroke weight="1.5pt" color="#000000" joinstyle="round"/>
                <v:imagedata o:title=""/>
                <o:lock v:ext="edit" aspectratio="f"/>
                <v:textbox>
                  <w:txbxContent>
                    <w:p>
                      <w:r>
                        <w:rPr>
                          <w:rFonts w:hint="eastAsia"/>
                        </w:rPr>
                        <w:t>4月30日—5月16日</w:t>
                      </w:r>
                    </w:p>
                  </w:txbxContent>
                </v:textbox>
              </v:shape>
            </w:pict>
          </mc:Fallback>
        </mc:AlternateContent>
      </w: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p>
    <w:p>
      <w:pPr>
        <w:widowControl/>
        <w:spacing w:line="720" w:lineRule="auto"/>
        <w:jc w:val="left"/>
        <w:rPr>
          <w:sz w:val="28"/>
          <w:szCs w:val="28"/>
        </w:rPr>
      </w:pPr>
    </w:p>
    <w:p>
      <w:pPr>
        <w:widowControl/>
        <w:jc w:val="left"/>
        <w:rPr>
          <w:b/>
          <w:color w:val="FF0000"/>
          <w:sz w:val="28"/>
          <w:szCs w:val="28"/>
        </w:rPr>
      </w:pPr>
      <w:r>
        <w:rPr>
          <w:rFonts w:hint="eastAsia"/>
          <w:b/>
          <w:sz w:val="28"/>
          <w:szCs w:val="28"/>
        </w:rPr>
        <w:t>“北京中医药大学研究生信息管理系统”网址：</w:t>
      </w:r>
      <w:r>
        <w:rPr>
          <w:rFonts w:hint="eastAsia"/>
          <w:sz w:val="28"/>
          <w:szCs w:val="28"/>
        </w:rPr>
        <w:t>http://202.204.35.224/UserLogin.aspx?exit=1，具体操作流程参照</w:t>
      </w:r>
      <w:r>
        <w:rPr>
          <w:rFonts w:hint="eastAsia"/>
          <w:b/>
          <w:color w:val="FF0000"/>
          <w:sz w:val="28"/>
          <w:szCs w:val="28"/>
        </w:rPr>
        <w:t>附件1：</w:t>
      </w:r>
      <w:r>
        <w:rPr>
          <w:rFonts w:hint="eastAsia"/>
          <w:color w:val="FF0000"/>
          <w:sz w:val="28"/>
          <w:szCs w:val="28"/>
        </w:rPr>
        <w:t>毕业在线使用文档。</w:t>
      </w:r>
    </w:p>
    <w:p>
      <w:pPr>
        <w:widowControl/>
        <w:jc w:val="left"/>
        <w:rPr>
          <w:sz w:val="28"/>
          <w:szCs w:val="28"/>
        </w:rPr>
      </w:pPr>
      <w:r>
        <w:rPr>
          <w:rFonts w:hint="eastAsia"/>
          <w:sz w:val="28"/>
          <w:szCs w:val="28"/>
        </w:rPr>
        <w:t>相关说明：</w:t>
      </w:r>
    </w:p>
    <w:p>
      <w:pPr>
        <w:widowControl/>
        <w:jc w:val="left"/>
        <w:rPr>
          <w:b/>
          <w:sz w:val="28"/>
          <w:szCs w:val="28"/>
        </w:rPr>
      </w:pPr>
      <w:r>
        <w:rPr>
          <w:rFonts w:hint="eastAsia"/>
          <w:b/>
          <w:sz w:val="28"/>
          <w:szCs w:val="28"/>
        </w:rPr>
        <w:t>1.1 研究生的成绩要求（按照2014年《研究生手册》执行）：</w:t>
      </w:r>
    </w:p>
    <w:p>
      <w:pPr>
        <w:widowControl/>
        <w:spacing w:line="480" w:lineRule="exact"/>
        <w:jc w:val="left"/>
        <w:rPr>
          <w:sz w:val="24"/>
          <w:szCs w:val="28"/>
        </w:rPr>
      </w:pPr>
      <w:r>
        <w:rPr>
          <w:rFonts w:hint="eastAsia"/>
          <w:sz w:val="24"/>
          <w:szCs w:val="28"/>
        </w:rPr>
        <w:t>①硕士研究生：总学分不少于36学分；必修课、选修课成绩≥60分；英语通过国家六级考试或日语通过四级考试。</w:t>
      </w:r>
    </w:p>
    <w:p>
      <w:pPr>
        <w:widowControl/>
        <w:spacing w:line="480" w:lineRule="exact"/>
        <w:jc w:val="left"/>
        <w:rPr>
          <w:sz w:val="24"/>
          <w:szCs w:val="28"/>
        </w:rPr>
      </w:pPr>
      <w:r>
        <w:rPr>
          <w:rFonts w:hint="eastAsia"/>
          <w:sz w:val="24"/>
          <w:szCs w:val="28"/>
        </w:rPr>
        <w:t>②博士研究生：总学分不少于16学分，学位课（政治、博士英语、1门专业课，2门专业基础课）、选修课≥60分；英语通过国家六级考试或日语通过四级考试。</w:t>
      </w:r>
    </w:p>
    <w:p>
      <w:pPr>
        <w:widowControl/>
        <w:jc w:val="left"/>
        <w:rPr>
          <w:b/>
          <w:sz w:val="28"/>
          <w:szCs w:val="28"/>
        </w:rPr>
      </w:pPr>
      <w:r>
        <w:rPr>
          <w:rFonts w:hint="eastAsia"/>
          <w:b/>
          <w:sz w:val="28"/>
          <w:szCs w:val="28"/>
        </w:rPr>
        <w:t>1.2 学院各专业学位秘书审核材料</w:t>
      </w:r>
    </w:p>
    <w:p>
      <w:pPr>
        <w:widowControl/>
        <w:spacing w:line="480" w:lineRule="exact"/>
        <w:jc w:val="left"/>
        <w:rPr>
          <w:sz w:val="24"/>
          <w:szCs w:val="28"/>
        </w:rPr>
      </w:pPr>
      <w:r>
        <w:rPr>
          <w:rFonts w:hint="eastAsia"/>
          <w:sz w:val="24"/>
          <w:szCs w:val="28"/>
        </w:rPr>
        <w:t>①个人学习档案（填写完整，不能有空白项，尤其是《课程与成绩考核》一栏；</w:t>
      </w:r>
    </w:p>
    <w:p>
      <w:pPr>
        <w:widowControl/>
        <w:spacing w:line="480" w:lineRule="exact"/>
        <w:jc w:val="left"/>
        <w:rPr>
          <w:sz w:val="24"/>
          <w:szCs w:val="28"/>
        </w:rPr>
      </w:pPr>
      <w:r>
        <w:rPr>
          <w:rFonts w:hint="eastAsia"/>
          <w:sz w:val="24"/>
          <w:szCs w:val="28"/>
        </w:rPr>
        <w:t>②正式成绩单2份；</w:t>
      </w:r>
    </w:p>
    <w:p>
      <w:pPr>
        <w:widowControl/>
        <w:spacing w:line="480" w:lineRule="exact"/>
        <w:jc w:val="left"/>
        <w:rPr>
          <w:sz w:val="24"/>
          <w:szCs w:val="28"/>
        </w:rPr>
      </w:pPr>
      <w:r>
        <w:rPr>
          <w:rFonts w:hint="eastAsia"/>
          <w:sz w:val="24"/>
          <w:szCs w:val="28"/>
        </w:rPr>
        <w:t xml:space="preserve">③博士中期考核表、开题论文查新报告原件1份； </w:t>
      </w:r>
    </w:p>
    <w:p>
      <w:pPr>
        <w:widowControl/>
        <w:spacing w:line="480" w:lineRule="exact"/>
        <w:jc w:val="left"/>
        <w:rPr>
          <w:rFonts w:hint="eastAsia"/>
          <w:sz w:val="24"/>
          <w:szCs w:val="28"/>
        </w:rPr>
      </w:pPr>
      <w:r>
        <w:rPr>
          <w:rFonts w:hint="eastAsia"/>
          <w:sz w:val="24"/>
          <w:szCs w:val="28"/>
        </w:rPr>
        <w:t>逾期未提交材料进行资格审查的学生，须由导师提出书面申请，陈述逾期理由，经所属学位分会主席签字和主管院长签字后，才可进行资格审查。</w:t>
      </w:r>
    </w:p>
    <w:p>
      <w:pPr>
        <w:widowControl/>
        <w:spacing w:line="480" w:lineRule="exact"/>
        <w:jc w:val="left"/>
        <w:rPr>
          <w:b/>
          <w:sz w:val="28"/>
        </w:rPr>
      </w:pPr>
      <w:r>
        <w:rPr>
          <w:rFonts w:hint="eastAsia"/>
          <w:b/>
          <w:sz w:val="28"/>
        </w:rPr>
        <w:t>1.3论文评审</w:t>
      </w:r>
    </w:p>
    <w:p>
      <w:pPr>
        <w:widowControl/>
        <w:spacing w:line="480" w:lineRule="exact"/>
        <w:jc w:val="left"/>
        <w:rPr>
          <w:sz w:val="24"/>
          <w:szCs w:val="24"/>
        </w:rPr>
      </w:pPr>
      <w:r>
        <w:rPr>
          <w:rFonts w:hint="eastAsia"/>
          <w:sz w:val="24"/>
          <w:szCs w:val="24"/>
        </w:rPr>
        <w:t xml:space="preserve">①统招硕士生应聘请2位与论文有关的学科副教授以上专家做评阅人，其中1人为校外专家； </w:t>
      </w:r>
      <w:r>
        <w:rPr>
          <w:rFonts w:hint="eastAsia"/>
          <w:sz w:val="24"/>
          <w:szCs w:val="24"/>
          <w:lang w:eastAsia="zh-CN"/>
        </w:rPr>
        <w:t>由学院统一组织盲审；</w:t>
      </w:r>
    </w:p>
    <w:p>
      <w:pPr>
        <w:widowControl/>
        <w:spacing w:line="480" w:lineRule="exact"/>
        <w:jc w:val="left"/>
        <w:rPr>
          <w:sz w:val="24"/>
          <w:szCs w:val="24"/>
        </w:rPr>
      </w:pPr>
      <w:r>
        <w:rPr>
          <w:rFonts w:hint="eastAsia"/>
          <w:sz w:val="24"/>
          <w:szCs w:val="24"/>
        </w:rPr>
        <w:t>②博士研究生</w:t>
      </w:r>
      <w:r>
        <w:rPr>
          <w:rFonts w:hint="eastAsia"/>
          <w:sz w:val="24"/>
          <w:szCs w:val="24"/>
          <w:lang w:eastAsia="zh-CN"/>
        </w:rPr>
        <w:t>论文和同等学力论文</w:t>
      </w:r>
      <w:r>
        <w:rPr>
          <w:rFonts w:hint="eastAsia"/>
          <w:sz w:val="24"/>
          <w:szCs w:val="24"/>
        </w:rPr>
        <w:t>评阅由研究生院学位办统一组织。</w:t>
      </w:r>
    </w:p>
    <w:p>
      <w:pPr>
        <w:widowControl/>
        <w:spacing w:line="480" w:lineRule="exact"/>
        <w:jc w:val="left"/>
        <w:rPr>
          <w:sz w:val="24"/>
          <w:szCs w:val="24"/>
        </w:rPr>
      </w:pPr>
      <w:r>
        <w:rPr>
          <w:rFonts w:hint="eastAsia"/>
          <w:sz w:val="24"/>
          <w:szCs w:val="24"/>
        </w:rPr>
        <w:t>硕士论文评阅人中，如有1名专家认为该论文未达到相应学位水平，则该生不能参加答辩。经专家同意，可修改论文或补充工作后再次申请答辩。</w:t>
      </w:r>
    </w:p>
    <w:p>
      <w:pPr>
        <w:widowControl/>
        <w:spacing w:line="480" w:lineRule="exact"/>
        <w:jc w:val="left"/>
        <w:rPr>
          <w:b/>
          <w:sz w:val="28"/>
        </w:rPr>
      </w:pPr>
      <w:r>
        <w:rPr>
          <w:rFonts w:hint="eastAsia"/>
          <w:b/>
          <w:sz w:val="28"/>
        </w:rPr>
        <w:t>1.4学位论文答辩资格评审</w:t>
      </w:r>
    </w:p>
    <w:p>
      <w:pPr>
        <w:widowControl/>
        <w:spacing w:line="480" w:lineRule="exact"/>
        <w:jc w:val="left"/>
        <w:rPr>
          <w:sz w:val="24"/>
          <w:szCs w:val="24"/>
        </w:rPr>
      </w:pPr>
      <w:r>
        <w:rPr>
          <w:rFonts w:hint="eastAsia"/>
          <w:sz w:val="24"/>
          <w:szCs w:val="24"/>
        </w:rPr>
        <w:t>①外语成绩单原件及复印件：全日制研究生须通过国家英语六级考试（390分），或国家日语四级考试、国际日语二级考试，境外研究生提交HSK证书；</w:t>
      </w:r>
    </w:p>
    <w:p>
      <w:pPr>
        <w:widowControl/>
        <w:spacing w:line="480" w:lineRule="exact"/>
        <w:jc w:val="left"/>
        <w:rPr>
          <w:sz w:val="24"/>
          <w:szCs w:val="24"/>
        </w:rPr>
      </w:pPr>
      <w:r>
        <w:rPr>
          <w:rFonts w:hint="eastAsia"/>
          <w:sz w:val="24"/>
          <w:szCs w:val="24"/>
        </w:rPr>
        <w:t>②发表学术论文材料：</w:t>
      </w:r>
    </w:p>
    <w:p>
      <w:pPr>
        <w:widowControl/>
        <w:spacing w:line="480" w:lineRule="exact"/>
        <w:jc w:val="left"/>
        <w:rPr>
          <w:sz w:val="24"/>
          <w:szCs w:val="24"/>
        </w:rPr>
      </w:pPr>
      <w:r>
        <w:rPr>
          <w:rFonts w:hint="eastAsia"/>
          <w:sz w:val="24"/>
          <w:szCs w:val="24"/>
        </w:rPr>
        <w:t>1）科学学位硕士研究生、同等学力申请学位人员在校期间至少发表1篇学术论文；</w:t>
      </w:r>
    </w:p>
    <w:p>
      <w:pPr>
        <w:widowControl/>
        <w:spacing w:line="480" w:lineRule="exact"/>
        <w:jc w:val="left"/>
        <w:rPr>
          <w:sz w:val="24"/>
          <w:szCs w:val="24"/>
        </w:rPr>
      </w:pPr>
      <w:r>
        <w:rPr>
          <w:rFonts w:hint="eastAsia"/>
          <w:sz w:val="24"/>
          <w:szCs w:val="24"/>
        </w:rPr>
        <w:t>2）申请医学科学学位（学术型）的境内博士研究生在学期间需提交与本专业相关的学术论文。根据学科的不同，具体要求如下：</w:t>
      </w:r>
    </w:p>
    <w:p>
      <w:pPr>
        <w:widowControl/>
        <w:spacing w:line="480" w:lineRule="exact"/>
        <w:jc w:val="left"/>
        <w:rPr>
          <w:sz w:val="24"/>
          <w:szCs w:val="24"/>
        </w:rPr>
      </w:pPr>
      <w:r>
        <w:rPr>
          <w:rFonts w:hint="eastAsia"/>
          <w:sz w:val="24"/>
          <w:szCs w:val="24"/>
        </w:rPr>
        <w:t>（1）申请中西医结合、中药学的博士研究生需提交1篇以第一作者发表影响因子不低于1.0的被SCI收录的文章（中西医结合外科学、中西医结合骨科学、中西医结合妇科学、中西医结合五官科学、中西医结合五官科学、中西医结合肿瘤学、中医结合护理学，影响因子不做要求。）；</w:t>
      </w:r>
    </w:p>
    <w:p>
      <w:pPr>
        <w:widowControl/>
        <w:spacing w:line="480" w:lineRule="exact"/>
        <w:jc w:val="left"/>
        <w:rPr>
          <w:sz w:val="24"/>
          <w:szCs w:val="24"/>
        </w:rPr>
      </w:pPr>
      <w:r>
        <w:rPr>
          <w:rFonts w:hint="eastAsia"/>
          <w:sz w:val="24"/>
          <w:szCs w:val="24"/>
        </w:rPr>
        <w:t>（2）申请中医学（不含中医文献学</w:t>
      </w:r>
      <w:r>
        <w:rPr>
          <w:rFonts w:hint="eastAsia"/>
          <w:sz w:val="24"/>
          <w:szCs w:val="24"/>
          <w:lang w:eastAsia="zh-CN"/>
        </w:rPr>
        <w:t>、民族医学</w:t>
      </w:r>
      <w:r>
        <w:rPr>
          <w:rFonts w:hint="eastAsia"/>
          <w:sz w:val="24"/>
          <w:szCs w:val="24"/>
        </w:rPr>
        <w:t>、医药卫生法学、中医药外语、中医药管理专业）的博士研究生需提交1篇以第一作者发表的被SCI收录的文章，影响因子不限；</w:t>
      </w:r>
    </w:p>
    <w:p>
      <w:pPr>
        <w:widowControl/>
        <w:spacing w:line="480" w:lineRule="exact"/>
        <w:jc w:val="left"/>
        <w:rPr>
          <w:sz w:val="24"/>
          <w:szCs w:val="24"/>
        </w:rPr>
      </w:pPr>
      <w:r>
        <w:rPr>
          <w:rFonts w:hint="eastAsia"/>
          <w:sz w:val="24"/>
          <w:szCs w:val="24"/>
        </w:rPr>
        <w:t>（3）申请中医医史文献、</w:t>
      </w:r>
      <w:r>
        <w:rPr>
          <w:rFonts w:hint="eastAsia"/>
          <w:sz w:val="24"/>
          <w:szCs w:val="24"/>
          <w:lang w:eastAsia="zh-CN"/>
        </w:rPr>
        <w:t>民族医学</w:t>
      </w:r>
      <w:r>
        <w:rPr>
          <w:rFonts w:hint="eastAsia"/>
          <w:sz w:val="24"/>
          <w:szCs w:val="24"/>
        </w:rPr>
        <w:t>、医药卫生法学、中医药外语、中医药管理专业的博士研究生需提交1篇SCI或3篇作为第一作者，在规定期刊（见北京中医药大学研究生院编制的《中文核心期刊目录》）上发表的与本专业相关的学术论文”；</w:t>
      </w:r>
    </w:p>
    <w:p>
      <w:pPr>
        <w:widowControl/>
        <w:spacing w:line="480" w:lineRule="exact"/>
        <w:jc w:val="left"/>
        <w:rPr>
          <w:rFonts w:hint="eastAsia"/>
          <w:sz w:val="24"/>
          <w:szCs w:val="24"/>
        </w:rPr>
      </w:pPr>
      <w:r>
        <w:rPr>
          <w:rFonts w:hint="eastAsia"/>
          <w:sz w:val="24"/>
          <w:szCs w:val="24"/>
        </w:rPr>
        <w:t>*学术论文不包括增刊、综述、摘要、短篇</w:t>
      </w:r>
      <w:r>
        <w:rPr>
          <w:rFonts w:hint="eastAsia"/>
          <w:sz w:val="24"/>
          <w:szCs w:val="24"/>
          <w:lang w:eastAsia="zh-CN"/>
        </w:rPr>
        <w:t>，及老师的临床经验</w:t>
      </w:r>
      <w:r>
        <w:rPr>
          <w:rFonts w:hint="eastAsia"/>
          <w:sz w:val="24"/>
          <w:szCs w:val="24"/>
        </w:rPr>
        <w:t>。以北京中医药大学研究生院编制的《中文核心期刊目录》。</w:t>
      </w:r>
    </w:p>
    <w:p>
      <w:pPr>
        <w:widowControl/>
        <w:spacing w:line="480" w:lineRule="exact"/>
        <w:jc w:val="left"/>
        <w:rPr>
          <w:rFonts w:hint="eastAsia"/>
          <w:sz w:val="24"/>
          <w:szCs w:val="24"/>
        </w:rPr>
      </w:pPr>
      <w:r>
        <w:rPr>
          <w:rFonts w:hint="eastAsia"/>
          <w:sz w:val="24"/>
          <w:szCs w:val="24"/>
        </w:rPr>
        <w:t>*作者署名要求：用于申请学位的已发表的学术论文，学位申请人应为学术论文第一作者，导师为通讯作者或第二作者。</w:t>
      </w:r>
    </w:p>
    <w:p>
      <w:pPr>
        <w:widowControl/>
        <w:spacing w:line="480" w:lineRule="exact"/>
        <w:jc w:val="left"/>
        <w:rPr>
          <w:rFonts w:hint="eastAsia"/>
          <w:sz w:val="24"/>
          <w:szCs w:val="24"/>
        </w:rPr>
      </w:pPr>
      <w:r>
        <w:rPr>
          <w:rFonts w:hint="eastAsia"/>
          <w:sz w:val="24"/>
          <w:szCs w:val="24"/>
        </w:rPr>
        <w:t>*单位署名要求：第一署名单位为北京中医药大学（同等学力人员除外）。</w:t>
      </w:r>
    </w:p>
    <w:p>
      <w:pPr>
        <w:widowControl/>
        <w:spacing w:line="480" w:lineRule="exact"/>
        <w:jc w:val="left"/>
        <w:rPr>
          <w:sz w:val="24"/>
          <w:szCs w:val="24"/>
        </w:rPr>
      </w:pPr>
      <w:r>
        <w:rPr>
          <w:rFonts w:hint="eastAsia"/>
          <w:color w:val="FF0000"/>
          <w:sz w:val="24"/>
          <w:szCs w:val="24"/>
        </w:rPr>
        <w:t>*</w:t>
      </w:r>
      <w:r>
        <w:rPr>
          <w:rFonts w:hint="eastAsia"/>
          <w:sz w:val="24"/>
          <w:szCs w:val="24"/>
        </w:rPr>
        <w:t>全日制研究生（不含同等学力申请学位人员）在4月底资格审核之前未按规定提供发表学术论文原件，但在召开6月学位分会前提交加盖杂志社公章论文清样（证明当年8月31日前出版）者，可提交学位评定分委员会、校学位评定委员会讨论其学位授予问题，通过后暂时不发放学位证书。待论文8月31日前正式公开发表后，向学位分委员会及提供文章发表原件、复印件后发放学学位证书。若8月31日前未能正式公开发表，此次申请无效。同等学力申请学位人员必须在资格审查时提交文章发表原件方可答辩。未能按规定完成学术论文发表者，不得向学位评定分委员会和校学位委员会提交学位授予申请。如毕业后2年内仍未完成规定学术论文的发表，不授予学位。</w:t>
      </w:r>
    </w:p>
    <w:p>
      <w:pPr>
        <w:widowControl/>
        <w:spacing w:line="480" w:lineRule="exact"/>
        <w:jc w:val="left"/>
        <w:rPr>
          <w:b/>
          <w:sz w:val="28"/>
        </w:rPr>
      </w:pPr>
      <w:r>
        <w:rPr>
          <w:rFonts w:hint="eastAsia"/>
          <w:b/>
          <w:sz w:val="28"/>
        </w:rPr>
        <w:t>1.5 论文答辩</w:t>
      </w:r>
    </w:p>
    <w:p>
      <w:pPr>
        <w:widowControl/>
        <w:spacing w:line="480" w:lineRule="exact"/>
        <w:jc w:val="left"/>
        <w:rPr>
          <w:sz w:val="24"/>
          <w:szCs w:val="24"/>
        </w:rPr>
      </w:pPr>
      <w:r>
        <w:rPr>
          <w:rFonts w:hint="eastAsia"/>
          <w:sz w:val="24"/>
          <w:szCs w:val="24"/>
        </w:rPr>
        <w:t>资格审查合格，经论文评阅人评阅后，同意进行答辩者，再由各分会秘书组织答辩。</w:t>
      </w:r>
    </w:p>
    <w:p>
      <w:pPr>
        <w:widowControl/>
        <w:spacing w:line="480" w:lineRule="exact"/>
        <w:jc w:val="left"/>
        <w:rPr>
          <w:sz w:val="24"/>
          <w:szCs w:val="24"/>
        </w:rPr>
      </w:pPr>
      <w:r>
        <w:rPr>
          <w:rFonts w:hint="eastAsia"/>
          <w:b/>
          <w:sz w:val="24"/>
          <w:szCs w:val="24"/>
        </w:rPr>
        <w:t>毕业生</w:t>
      </w:r>
      <w:r>
        <w:rPr>
          <w:rFonts w:hint="eastAsia"/>
          <w:sz w:val="24"/>
          <w:szCs w:val="24"/>
        </w:rPr>
        <w:t>在到</w:t>
      </w:r>
      <w:r>
        <w:rPr>
          <w:rFonts w:hint="eastAsia"/>
          <w:b/>
          <w:color w:val="E46C0A" w:themeColor="accent6" w:themeShade="BF"/>
          <w:sz w:val="24"/>
          <w:szCs w:val="24"/>
        </w:rPr>
        <w:t>学院各专业学位秘书</w:t>
      </w:r>
      <w:r>
        <w:rPr>
          <w:rFonts w:hint="eastAsia"/>
          <w:sz w:val="24"/>
          <w:szCs w:val="24"/>
        </w:rPr>
        <w:t>领取《答辩情况表》及其他相关材料。填写后及时返回给学位秘书。答辩委员会委员组成需要经学位分会审批，同意后方可答辩。</w:t>
      </w:r>
    </w:p>
    <w:p>
      <w:pPr>
        <w:widowControl/>
        <w:spacing w:line="480" w:lineRule="exact"/>
        <w:jc w:val="left"/>
        <w:rPr>
          <w:sz w:val="24"/>
          <w:szCs w:val="24"/>
        </w:rPr>
      </w:pPr>
      <w:r>
        <w:rPr>
          <w:rFonts w:hint="eastAsia"/>
          <w:sz w:val="24"/>
          <w:szCs w:val="24"/>
        </w:rPr>
        <w:t>具体答辩时间由各位导师和分会秘书协商，</w:t>
      </w:r>
      <w:r>
        <w:rPr>
          <w:rFonts w:hint="eastAsia"/>
          <w:b/>
          <w:sz w:val="24"/>
          <w:szCs w:val="24"/>
        </w:rPr>
        <w:t>毕业生</w:t>
      </w:r>
      <w:r>
        <w:rPr>
          <w:rFonts w:hint="eastAsia"/>
          <w:sz w:val="24"/>
          <w:szCs w:val="24"/>
        </w:rPr>
        <w:t>答辩前1周在</w:t>
      </w:r>
      <w:r>
        <w:rPr>
          <w:rFonts w:hint="eastAsia"/>
          <w:b/>
          <w:color w:val="E46C0A" w:themeColor="accent6" w:themeShade="BF"/>
          <w:sz w:val="24"/>
          <w:szCs w:val="24"/>
        </w:rPr>
        <w:t>学院各专业学位秘书</w:t>
      </w:r>
      <w:r>
        <w:rPr>
          <w:rFonts w:hint="eastAsia"/>
          <w:sz w:val="24"/>
          <w:szCs w:val="24"/>
        </w:rPr>
        <w:t>处填写答辩时间、地点，并提交填写完成的相关表格。</w:t>
      </w:r>
    </w:p>
    <w:p>
      <w:pPr>
        <w:widowControl/>
        <w:spacing w:line="480" w:lineRule="exact"/>
        <w:ind w:firstLine="120" w:firstLineChars="50"/>
        <w:jc w:val="left"/>
        <w:rPr>
          <w:sz w:val="24"/>
          <w:szCs w:val="24"/>
        </w:rPr>
      </w:pPr>
      <w:r>
        <w:rPr>
          <w:rFonts w:hint="eastAsia"/>
          <w:sz w:val="24"/>
          <w:szCs w:val="24"/>
        </w:rPr>
        <w:t>①博士学位论文答辩委员会由5</w:t>
      </w:r>
      <w:r>
        <w:rPr>
          <w:rFonts w:hint="eastAsia"/>
          <w:sz w:val="24"/>
          <w:szCs w:val="24"/>
          <w:lang w:eastAsia="zh-CN"/>
        </w:rPr>
        <w:t>或</w:t>
      </w:r>
      <w:r>
        <w:rPr>
          <w:rFonts w:hint="eastAsia"/>
          <w:sz w:val="24"/>
          <w:szCs w:val="24"/>
        </w:rPr>
        <w:t>7名具有教授或相当专业技术职称的专家组成，且应满足以下要求：</w:t>
      </w:r>
    </w:p>
    <w:p>
      <w:pPr>
        <w:widowControl/>
        <w:spacing w:line="480" w:lineRule="exact"/>
        <w:ind w:firstLine="120" w:firstLineChars="50"/>
        <w:jc w:val="left"/>
        <w:rPr>
          <w:sz w:val="24"/>
          <w:szCs w:val="24"/>
        </w:rPr>
      </w:pPr>
      <w:r>
        <w:rPr>
          <w:rFonts w:hint="eastAsia"/>
          <w:sz w:val="24"/>
          <w:szCs w:val="24"/>
        </w:rPr>
        <w:t>（1）博士生导师应占全体成员的半数以上，外单位专家不得少于2名；</w:t>
      </w:r>
    </w:p>
    <w:p>
      <w:pPr>
        <w:widowControl/>
        <w:spacing w:line="480" w:lineRule="exact"/>
        <w:ind w:firstLine="120" w:firstLineChars="50"/>
        <w:jc w:val="left"/>
        <w:rPr>
          <w:sz w:val="24"/>
          <w:szCs w:val="24"/>
        </w:rPr>
      </w:pPr>
      <w:r>
        <w:rPr>
          <w:rFonts w:hint="eastAsia"/>
          <w:sz w:val="24"/>
          <w:szCs w:val="24"/>
        </w:rPr>
        <w:t>（2）必须是申请博士学位的二级学科的专家和具有相近学科基础的专家；</w:t>
      </w:r>
    </w:p>
    <w:p>
      <w:pPr>
        <w:widowControl/>
        <w:spacing w:line="480" w:lineRule="exact"/>
        <w:ind w:firstLine="120" w:firstLineChars="50"/>
        <w:jc w:val="left"/>
        <w:rPr>
          <w:sz w:val="24"/>
          <w:szCs w:val="24"/>
        </w:rPr>
      </w:pPr>
      <w:r>
        <w:rPr>
          <w:rFonts w:hint="eastAsia"/>
          <w:sz w:val="24"/>
          <w:szCs w:val="24"/>
        </w:rPr>
        <w:t>（3）导师、副导师以及与研究生本人或导师有明确亲属关系的人员不得任答辩委员会成员；</w:t>
      </w:r>
    </w:p>
    <w:p>
      <w:pPr>
        <w:widowControl/>
        <w:spacing w:line="480" w:lineRule="exact"/>
        <w:ind w:firstLine="120" w:firstLineChars="50"/>
        <w:jc w:val="left"/>
        <w:rPr>
          <w:sz w:val="24"/>
          <w:szCs w:val="24"/>
        </w:rPr>
      </w:pPr>
      <w:r>
        <w:rPr>
          <w:rFonts w:hint="eastAsia"/>
          <w:sz w:val="24"/>
          <w:szCs w:val="24"/>
        </w:rPr>
        <w:t>（4）原则上应有答辩人申请学位所属学科的学位委员会分会成员；</w:t>
      </w:r>
    </w:p>
    <w:p>
      <w:pPr>
        <w:widowControl/>
        <w:spacing w:line="480" w:lineRule="exact"/>
        <w:ind w:firstLine="120" w:firstLineChars="50"/>
        <w:jc w:val="left"/>
        <w:rPr>
          <w:sz w:val="24"/>
          <w:szCs w:val="24"/>
        </w:rPr>
      </w:pPr>
      <w:r>
        <w:rPr>
          <w:rFonts w:hint="eastAsia"/>
          <w:sz w:val="24"/>
          <w:szCs w:val="24"/>
        </w:rPr>
        <w:t>（5）学位委员会分会根据申请人学位论文的研究方向，指定该领域学术造诣深、责任心强、坚持原则的博士生导师担任答辩委员会主席。</w:t>
      </w:r>
    </w:p>
    <w:p>
      <w:pPr>
        <w:widowControl/>
        <w:spacing w:line="480" w:lineRule="exact"/>
        <w:ind w:firstLine="120" w:firstLineChars="50"/>
        <w:jc w:val="left"/>
        <w:rPr>
          <w:sz w:val="24"/>
          <w:szCs w:val="24"/>
        </w:rPr>
      </w:pPr>
      <w:r>
        <w:rPr>
          <w:rFonts w:hint="eastAsia"/>
          <w:sz w:val="24"/>
          <w:szCs w:val="24"/>
        </w:rPr>
        <w:t>②硕士学位论文答辩委员会由3</w:t>
      </w:r>
      <w:r>
        <w:rPr>
          <w:rFonts w:hint="eastAsia"/>
          <w:sz w:val="24"/>
          <w:szCs w:val="24"/>
          <w:lang w:eastAsia="zh-CN"/>
        </w:rPr>
        <w:t>或</w:t>
      </w:r>
      <w:r>
        <w:rPr>
          <w:rFonts w:hint="eastAsia"/>
          <w:sz w:val="24"/>
          <w:szCs w:val="24"/>
        </w:rPr>
        <w:t>5名具有副教授或相当专业技术职称以上的专家组成，且应满足以下要求：</w:t>
      </w:r>
    </w:p>
    <w:p>
      <w:pPr>
        <w:widowControl/>
        <w:spacing w:line="480" w:lineRule="exact"/>
        <w:ind w:firstLine="120" w:firstLineChars="50"/>
        <w:jc w:val="left"/>
        <w:rPr>
          <w:sz w:val="24"/>
          <w:szCs w:val="24"/>
        </w:rPr>
      </w:pPr>
      <w:r>
        <w:rPr>
          <w:rFonts w:hint="eastAsia"/>
          <w:sz w:val="24"/>
          <w:szCs w:val="24"/>
        </w:rPr>
        <w:t>（1）具备硕导资格，外单位专家至少有1名；</w:t>
      </w:r>
    </w:p>
    <w:p>
      <w:pPr>
        <w:widowControl/>
        <w:spacing w:line="480" w:lineRule="exact"/>
        <w:ind w:firstLine="120" w:firstLineChars="50"/>
        <w:jc w:val="left"/>
        <w:rPr>
          <w:sz w:val="24"/>
          <w:szCs w:val="24"/>
        </w:rPr>
      </w:pPr>
      <w:r>
        <w:rPr>
          <w:rFonts w:hint="eastAsia"/>
          <w:sz w:val="24"/>
          <w:szCs w:val="24"/>
        </w:rPr>
        <w:t>（2）必须是申请硕士学位的二级学科的专家和具有相近学科基础的专家；</w:t>
      </w:r>
    </w:p>
    <w:p>
      <w:pPr>
        <w:widowControl/>
        <w:spacing w:line="480" w:lineRule="exact"/>
        <w:ind w:firstLine="120" w:firstLineChars="50"/>
        <w:jc w:val="left"/>
        <w:rPr>
          <w:sz w:val="24"/>
          <w:szCs w:val="24"/>
        </w:rPr>
      </w:pPr>
      <w:r>
        <w:rPr>
          <w:rFonts w:hint="eastAsia"/>
          <w:sz w:val="24"/>
          <w:szCs w:val="24"/>
        </w:rPr>
        <w:t>（3）导师、副导师以及与研究生本人或导师有明确亲属关系的人员不得任答辩委员会成员；</w:t>
      </w:r>
    </w:p>
    <w:p>
      <w:pPr>
        <w:widowControl/>
        <w:spacing w:line="480" w:lineRule="exact"/>
        <w:ind w:firstLine="120" w:firstLineChars="50"/>
        <w:jc w:val="left"/>
        <w:rPr>
          <w:sz w:val="24"/>
          <w:szCs w:val="24"/>
        </w:rPr>
      </w:pPr>
      <w:r>
        <w:rPr>
          <w:rFonts w:hint="eastAsia"/>
          <w:sz w:val="24"/>
          <w:szCs w:val="24"/>
        </w:rPr>
        <w:t>（4）对同等学力申请硕士学位人员，申请人的推荐人不能作为论文答辩委员会成员；</w:t>
      </w:r>
    </w:p>
    <w:p>
      <w:pPr>
        <w:widowControl/>
        <w:spacing w:line="480" w:lineRule="exact"/>
        <w:ind w:firstLine="120" w:firstLineChars="50"/>
        <w:jc w:val="left"/>
        <w:rPr>
          <w:sz w:val="24"/>
          <w:szCs w:val="24"/>
        </w:rPr>
      </w:pPr>
      <w:r>
        <w:rPr>
          <w:rFonts w:hint="eastAsia"/>
          <w:sz w:val="24"/>
          <w:szCs w:val="24"/>
        </w:rPr>
        <w:t>（5）学位委员会分会根据申请人学位论文的研究方向，指定该领域学术造诣深、责任心强、坚持原则的硕士生导师担任答辩委员会主席。</w:t>
      </w:r>
    </w:p>
    <w:p>
      <w:pPr>
        <w:widowControl/>
        <w:spacing w:line="480" w:lineRule="exact"/>
        <w:jc w:val="left"/>
        <w:rPr>
          <w:sz w:val="22"/>
          <w:szCs w:val="24"/>
        </w:rPr>
      </w:pPr>
      <w:r>
        <w:rPr>
          <w:rFonts w:hint="eastAsia"/>
          <w:color w:val="FF0000"/>
          <w:sz w:val="22"/>
          <w:szCs w:val="24"/>
        </w:rPr>
        <w:t>*</w:t>
      </w:r>
      <w:r>
        <w:rPr>
          <w:rFonts w:hint="eastAsia"/>
          <w:sz w:val="22"/>
          <w:szCs w:val="24"/>
        </w:rPr>
        <w:t>若申请优秀博士论文，请在研究生部网站上下载有关表格，填好后交分会秘书，以备分会讨论。</w:t>
      </w:r>
    </w:p>
    <w:p>
      <w:pPr>
        <w:widowControl/>
        <w:spacing w:line="480" w:lineRule="exact"/>
        <w:jc w:val="left"/>
        <w:rPr>
          <w:b/>
          <w:color w:val="FF0000"/>
          <w:sz w:val="28"/>
          <w:szCs w:val="24"/>
        </w:rPr>
      </w:pPr>
      <w:r>
        <w:rPr>
          <w:rFonts w:hint="eastAsia"/>
          <w:b/>
          <w:color w:val="FF0000"/>
          <w:sz w:val="28"/>
          <w:szCs w:val="24"/>
        </w:rPr>
        <w:t>！以上说明，如有不清楚之处，请及时与学位研究生办公室及学院各专业学位秘书联系。！</w:t>
      </w:r>
    </w:p>
    <w:p>
      <w:pPr>
        <w:widowControl/>
        <w:spacing w:line="480" w:lineRule="exact"/>
        <w:jc w:val="left"/>
        <w:rPr>
          <w:b/>
          <w:sz w:val="28"/>
          <w:szCs w:val="24"/>
        </w:rPr>
      </w:pPr>
      <w:r>
        <w:rPr>
          <w:rFonts w:hint="eastAsia"/>
          <w:b/>
          <w:sz w:val="28"/>
          <w:szCs w:val="24"/>
        </w:rPr>
        <w:t>附：各专业学位秘书办公室及联系方式：</w:t>
      </w:r>
    </w:p>
    <w:p>
      <w:pPr>
        <w:widowControl/>
        <w:spacing w:line="480" w:lineRule="exact"/>
        <w:jc w:val="left"/>
        <w:rPr>
          <w:rFonts w:ascii="楷体" w:hAnsi="楷体" w:eastAsia="楷体"/>
          <w:b/>
          <w:sz w:val="28"/>
          <w:szCs w:val="24"/>
        </w:rPr>
      </w:pPr>
      <w:r>
        <w:rPr>
          <w:rFonts w:hint="eastAsia" w:ascii="楷体" w:hAnsi="楷体" w:eastAsia="楷体"/>
          <w:b/>
          <w:sz w:val="28"/>
          <w:szCs w:val="24"/>
        </w:rPr>
        <w:t>中医临床基础、民族医学等专业学位秘书</w:t>
      </w:r>
    </w:p>
    <w:p>
      <w:pPr>
        <w:widowControl/>
        <w:spacing w:line="480" w:lineRule="exact"/>
        <w:jc w:val="left"/>
        <w:rPr>
          <w:sz w:val="28"/>
          <w:szCs w:val="24"/>
        </w:rPr>
      </w:pPr>
      <w:r>
        <w:rPr>
          <w:rFonts w:hint="eastAsia" w:ascii="仿宋" w:hAnsi="仿宋" w:eastAsia="仿宋"/>
          <w:b/>
          <w:sz w:val="28"/>
          <w:szCs w:val="24"/>
        </w:rPr>
        <w:t>刘丹彤</w:t>
      </w:r>
      <w:r>
        <w:rPr>
          <w:rFonts w:hint="eastAsia"/>
          <w:sz w:val="28"/>
          <w:szCs w:val="24"/>
        </w:rPr>
        <w:t xml:space="preserve"> 基础医学院424室</w:t>
      </w:r>
    </w:p>
    <w:p>
      <w:pPr>
        <w:widowControl/>
        <w:spacing w:line="480" w:lineRule="exact"/>
        <w:jc w:val="left"/>
        <w:rPr>
          <w:sz w:val="28"/>
          <w:szCs w:val="24"/>
        </w:rPr>
      </w:pPr>
      <w:r>
        <w:rPr>
          <w:rFonts w:hint="eastAsia"/>
          <w:sz w:val="28"/>
          <w:szCs w:val="24"/>
        </w:rPr>
        <w:t>时间：周三下午2:00—5:00 电话：</w:t>
      </w:r>
      <w:r>
        <w:rPr>
          <w:sz w:val="28"/>
          <w:szCs w:val="24"/>
        </w:rPr>
        <w:t>15810146218</w:t>
      </w:r>
      <w:r>
        <w:rPr>
          <w:rFonts w:hint="eastAsia"/>
          <w:sz w:val="28"/>
          <w:szCs w:val="24"/>
        </w:rPr>
        <w:t xml:space="preserve"> </w:t>
      </w:r>
    </w:p>
    <w:p>
      <w:pPr>
        <w:widowControl/>
        <w:spacing w:line="480" w:lineRule="exact"/>
        <w:jc w:val="left"/>
        <w:rPr>
          <w:sz w:val="28"/>
          <w:szCs w:val="24"/>
        </w:rPr>
      </w:pPr>
      <w:r>
        <w:rPr>
          <w:sz w:val="28"/>
          <w:szCs w:val="24"/>
        </w:rPr>
        <w:t>E</w:t>
      </w:r>
      <w:r>
        <w:rPr>
          <w:rFonts w:hint="eastAsia"/>
          <w:sz w:val="28"/>
          <w:szCs w:val="24"/>
        </w:rPr>
        <w:t>mail：</w:t>
      </w:r>
      <w:r>
        <w:rPr>
          <w:sz w:val="28"/>
          <w:szCs w:val="24"/>
        </w:rPr>
        <w:t>ldt2009dt@163.com</w:t>
      </w:r>
    </w:p>
    <w:p>
      <w:pPr>
        <w:widowControl/>
        <w:spacing w:line="480" w:lineRule="exact"/>
        <w:jc w:val="left"/>
        <w:rPr>
          <w:rFonts w:ascii="楷体" w:hAnsi="楷体" w:eastAsia="楷体"/>
          <w:b/>
          <w:sz w:val="28"/>
          <w:szCs w:val="24"/>
        </w:rPr>
      </w:pPr>
      <w:r>
        <w:rPr>
          <w:rFonts w:hint="eastAsia" w:ascii="楷体" w:hAnsi="楷体" w:eastAsia="楷体"/>
          <w:b/>
          <w:sz w:val="28"/>
          <w:szCs w:val="24"/>
        </w:rPr>
        <w:t>中医基础理论、中医诊断学、中医体质学等专业学位秘书</w:t>
      </w:r>
    </w:p>
    <w:p>
      <w:pPr>
        <w:widowControl/>
        <w:spacing w:line="480" w:lineRule="exact"/>
        <w:jc w:val="left"/>
        <w:rPr>
          <w:sz w:val="28"/>
          <w:szCs w:val="24"/>
        </w:rPr>
      </w:pPr>
      <w:r>
        <w:rPr>
          <w:rFonts w:hint="eastAsia" w:ascii="仿宋" w:hAnsi="仿宋" w:eastAsia="仿宋"/>
          <w:b/>
          <w:sz w:val="28"/>
          <w:szCs w:val="24"/>
        </w:rPr>
        <w:t>郑燕飞</w:t>
      </w:r>
      <w:r>
        <w:rPr>
          <w:rFonts w:hint="eastAsia"/>
          <w:sz w:val="28"/>
          <w:szCs w:val="24"/>
        </w:rPr>
        <w:t xml:space="preserve"> 基础医学院315室</w:t>
      </w:r>
    </w:p>
    <w:p>
      <w:pPr>
        <w:widowControl/>
        <w:spacing w:line="480" w:lineRule="exact"/>
        <w:jc w:val="left"/>
        <w:rPr>
          <w:sz w:val="28"/>
          <w:szCs w:val="24"/>
        </w:rPr>
      </w:pPr>
      <w:r>
        <w:rPr>
          <w:rFonts w:hint="eastAsia"/>
          <w:sz w:val="28"/>
          <w:szCs w:val="24"/>
        </w:rPr>
        <w:t>时间：周三下午2:00—5:00 电话：18010091957</w:t>
      </w:r>
    </w:p>
    <w:p>
      <w:pPr>
        <w:widowControl/>
        <w:spacing w:line="480" w:lineRule="exact"/>
        <w:jc w:val="left"/>
        <w:rPr>
          <w:sz w:val="28"/>
          <w:szCs w:val="24"/>
        </w:rPr>
      </w:pPr>
      <w:r>
        <w:rPr>
          <w:sz w:val="28"/>
          <w:szCs w:val="24"/>
        </w:rPr>
        <w:t>E</w:t>
      </w:r>
      <w:r>
        <w:rPr>
          <w:rFonts w:hint="eastAsia"/>
          <w:sz w:val="28"/>
          <w:szCs w:val="24"/>
        </w:rPr>
        <w:t>mail：</w:t>
      </w:r>
      <w:r>
        <w:rPr>
          <w:sz w:val="28"/>
          <w:szCs w:val="24"/>
        </w:rPr>
        <w:t>yanfei_z@163.com</w:t>
      </w:r>
    </w:p>
    <w:p>
      <w:pPr>
        <w:widowControl/>
        <w:spacing w:line="480" w:lineRule="exact"/>
        <w:jc w:val="left"/>
        <w:rPr>
          <w:sz w:val="28"/>
          <w:szCs w:val="24"/>
        </w:rPr>
      </w:pPr>
    </w:p>
    <w:p>
      <w:pPr>
        <w:widowControl/>
        <w:spacing w:line="480" w:lineRule="exact"/>
        <w:jc w:val="left"/>
        <w:rPr>
          <w:sz w:val="28"/>
          <w:szCs w:val="24"/>
        </w:rPr>
      </w:pPr>
      <w:r>
        <w:rPr>
          <w:rFonts w:hint="eastAsia" w:ascii="仿宋" w:hAnsi="仿宋" w:eastAsia="仿宋"/>
          <w:b/>
          <w:sz w:val="28"/>
          <w:szCs w:val="24"/>
          <w:lang w:eastAsia="zh-CN"/>
        </w:rPr>
        <w:t>李英帅</w:t>
      </w:r>
      <w:r>
        <w:rPr>
          <w:rFonts w:hint="eastAsia"/>
          <w:sz w:val="28"/>
          <w:szCs w:val="24"/>
        </w:rPr>
        <w:t xml:space="preserve"> </w:t>
      </w:r>
      <w:r>
        <w:rPr>
          <w:rFonts w:hint="eastAsia"/>
          <w:sz w:val="28"/>
          <w:szCs w:val="24"/>
          <w:lang w:eastAsia="zh-CN"/>
        </w:rPr>
        <w:t>逸夫科研楼</w:t>
      </w:r>
      <w:r>
        <w:rPr>
          <w:rFonts w:hint="eastAsia"/>
          <w:sz w:val="28"/>
          <w:szCs w:val="24"/>
          <w:lang w:val="en-US" w:eastAsia="zh-CN"/>
        </w:rPr>
        <w:t>501</w:t>
      </w:r>
      <w:r>
        <w:rPr>
          <w:rFonts w:hint="eastAsia"/>
          <w:sz w:val="28"/>
          <w:szCs w:val="24"/>
        </w:rPr>
        <w:t>室</w:t>
      </w:r>
    </w:p>
    <w:p>
      <w:pPr>
        <w:widowControl/>
        <w:spacing w:line="480" w:lineRule="exact"/>
        <w:jc w:val="left"/>
        <w:rPr>
          <w:sz w:val="28"/>
          <w:szCs w:val="24"/>
        </w:rPr>
      </w:pPr>
      <w:r>
        <w:rPr>
          <w:rFonts w:hint="eastAsia"/>
          <w:sz w:val="28"/>
          <w:szCs w:val="24"/>
        </w:rPr>
        <w:t>时间：周三下午2:00—5:00 电话：</w:t>
      </w:r>
      <w:r>
        <w:rPr>
          <w:rFonts w:hint="eastAsia"/>
          <w:sz w:val="28"/>
          <w:szCs w:val="24"/>
          <w:lang w:val="en-US" w:eastAsia="zh-CN"/>
        </w:rPr>
        <w:t>13681410020</w:t>
      </w:r>
    </w:p>
    <w:p>
      <w:pPr>
        <w:widowControl/>
        <w:spacing w:line="480" w:lineRule="exact"/>
        <w:jc w:val="left"/>
        <w:rPr>
          <w:sz w:val="28"/>
          <w:szCs w:val="24"/>
        </w:rPr>
      </w:pPr>
      <w:r>
        <w:rPr>
          <w:sz w:val="28"/>
          <w:szCs w:val="24"/>
        </w:rPr>
        <w:t>E</w:t>
      </w:r>
      <w:r>
        <w:rPr>
          <w:rFonts w:hint="eastAsia"/>
          <w:sz w:val="28"/>
          <w:szCs w:val="24"/>
        </w:rPr>
        <w:t>mail：</w:t>
      </w:r>
      <w:r>
        <w:rPr>
          <w:rFonts w:hint="eastAsia"/>
          <w:sz w:val="28"/>
          <w:szCs w:val="24"/>
          <w:lang w:val="en-US" w:eastAsia="zh-CN"/>
        </w:rPr>
        <w:t>liyingshuai2013</w:t>
      </w:r>
      <w:r>
        <w:rPr>
          <w:sz w:val="28"/>
          <w:szCs w:val="24"/>
        </w:rPr>
        <w:t>@163.com</w:t>
      </w:r>
    </w:p>
    <w:p>
      <w:pPr>
        <w:widowControl/>
        <w:spacing w:line="480" w:lineRule="exact"/>
        <w:jc w:val="left"/>
        <w:rPr>
          <w:rFonts w:ascii="楷体" w:hAnsi="楷体" w:eastAsia="楷体"/>
          <w:b/>
          <w:sz w:val="28"/>
          <w:szCs w:val="24"/>
        </w:rPr>
      </w:pPr>
      <w:r>
        <w:rPr>
          <w:rFonts w:hint="eastAsia" w:ascii="楷体" w:hAnsi="楷体" w:eastAsia="楷体"/>
          <w:b/>
          <w:sz w:val="28"/>
          <w:szCs w:val="24"/>
        </w:rPr>
        <w:t>中医养生康复学、中医医史文献、中医临床药学、方剂学、中医文化学等专业学位秘书</w:t>
      </w:r>
    </w:p>
    <w:p>
      <w:pPr>
        <w:widowControl/>
        <w:spacing w:line="480" w:lineRule="exact"/>
        <w:jc w:val="left"/>
        <w:rPr>
          <w:sz w:val="28"/>
          <w:szCs w:val="24"/>
        </w:rPr>
      </w:pPr>
      <w:r>
        <w:rPr>
          <w:rFonts w:hint="eastAsia"/>
          <w:sz w:val="28"/>
          <w:szCs w:val="24"/>
          <w:lang w:eastAsia="zh-CN"/>
        </w:rPr>
        <w:t>陈昱良</w:t>
      </w:r>
      <w:r>
        <w:rPr>
          <w:rFonts w:hint="eastAsia"/>
          <w:sz w:val="28"/>
          <w:szCs w:val="24"/>
        </w:rPr>
        <w:t xml:space="preserve"> 药系楼</w:t>
      </w:r>
      <w:r>
        <w:rPr>
          <w:rFonts w:hint="eastAsia"/>
          <w:sz w:val="28"/>
          <w:szCs w:val="24"/>
          <w:lang w:val="en-US" w:eastAsia="zh-CN"/>
        </w:rPr>
        <w:t>401</w:t>
      </w:r>
      <w:r>
        <w:rPr>
          <w:rFonts w:hint="eastAsia"/>
          <w:sz w:val="28"/>
          <w:szCs w:val="24"/>
        </w:rPr>
        <w:t>室</w:t>
      </w:r>
    </w:p>
    <w:p>
      <w:pPr>
        <w:widowControl/>
        <w:spacing w:line="480" w:lineRule="exact"/>
        <w:jc w:val="left"/>
        <w:rPr>
          <w:sz w:val="28"/>
          <w:szCs w:val="24"/>
        </w:rPr>
      </w:pPr>
      <w:r>
        <w:rPr>
          <w:rFonts w:hint="eastAsia"/>
          <w:sz w:val="28"/>
          <w:szCs w:val="24"/>
        </w:rPr>
        <w:t>时间：周三</w:t>
      </w:r>
      <w:r>
        <w:rPr>
          <w:rFonts w:hint="eastAsia"/>
          <w:sz w:val="28"/>
          <w:szCs w:val="24"/>
          <w:lang w:eastAsia="zh-CN"/>
        </w:rPr>
        <w:t>上</w:t>
      </w:r>
      <w:r>
        <w:rPr>
          <w:rFonts w:hint="eastAsia"/>
          <w:sz w:val="28"/>
          <w:szCs w:val="24"/>
        </w:rPr>
        <w:t>午</w:t>
      </w:r>
      <w:r>
        <w:rPr>
          <w:rFonts w:hint="eastAsia"/>
          <w:sz w:val="28"/>
          <w:szCs w:val="24"/>
          <w:lang w:val="en-US" w:eastAsia="zh-CN"/>
        </w:rPr>
        <w:t>9</w:t>
      </w:r>
      <w:r>
        <w:rPr>
          <w:rFonts w:hint="eastAsia"/>
          <w:sz w:val="28"/>
          <w:szCs w:val="24"/>
        </w:rPr>
        <w:t>:00—</w:t>
      </w:r>
      <w:r>
        <w:rPr>
          <w:rFonts w:hint="eastAsia"/>
          <w:sz w:val="28"/>
          <w:szCs w:val="24"/>
          <w:lang w:val="en-US" w:eastAsia="zh-CN"/>
        </w:rPr>
        <w:t>11</w:t>
      </w:r>
      <w:r>
        <w:rPr>
          <w:rFonts w:hint="eastAsia"/>
          <w:sz w:val="28"/>
          <w:szCs w:val="24"/>
        </w:rPr>
        <w:t>:00 电话：</w:t>
      </w:r>
      <w:r>
        <w:rPr>
          <w:rFonts w:hint="eastAsia"/>
          <w:sz w:val="28"/>
          <w:szCs w:val="24"/>
          <w:lang w:val="en-US" w:eastAsia="zh-CN"/>
        </w:rPr>
        <w:t>13811898128</w:t>
      </w:r>
    </w:p>
    <w:p>
      <w:pPr>
        <w:widowControl/>
        <w:spacing w:line="480" w:lineRule="exact"/>
        <w:jc w:val="left"/>
        <w:rPr>
          <w:sz w:val="28"/>
          <w:szCs w:val="24"/>
        </w:rPr>
      </w:pPr>
      <w:r>
        <w:rPr>
          <w:sz w:val="28"/>
          <w:szCs w:val="24"/>
        </w:rPr>
        <w:t>E</w:t>
      </w:r>
      <w:r>
        <w:rPr>
          <w:rFonts w:hint="eastAsia"/>
          <w:sz w:val="28"/>
          <w:szCs w:val="24"/>
        </w:rPr>
        <w:t>mail：</w:t>
      </w:r>
      <w:r>
        <w:rPr>
          <w:rFonts w:hint="eastAsia"/>
          <w:sz w:val="28"/>
          <w:szCs w:val="24"/>
          <w:lang w:val="en-US" w:eastAsia="zh-CN"/>
        </w:rPr>
        <w:t>yuliangpku</w:t>
      </w:r>
      <w:r>
        <w:rPr>
          <w:sz w:val="28"/>
          <w:szCs w:val="24"/>
        </w:rPr>
        <w:t>@</w:t>
      </w:r>
      <w:r>
        <w:rPr>
          <w:rFonts w:hint="eastAsia"/>
          <w:sz w:val="28"/>
          <w:szCs w:val="24"/>
          <w:lang w:val="en-US" w:eastAsia="zh-CN"/>
        </w:rPr>
        <w:t>126</w:t>
      </w:r>
      <w:r>
        <w:rPr>
          <w:sz w:val="28"/>
          <w:szCs w:val="24"/>
        </w:rPr>
        <w:t>.com</w:t>
      </w:r>
    </w:p>
    <w:p>
      <w:pPr>
        <w:widowControl/>
        <w:spacing w:line="480" w:lineRule="exact"/>
        <w:jc w:val="left"/>
        <w:rPr>
          <w:rFonts w:ascii="楷体" w:hAnsi="楷体" w:eastAsia="楷体"/>
          <w:b/>
          <w:sz w:val="28"/>
          <w:szCs w:val="24"/>
        </w:rPr>
      </w:pPr>
      <w:r>
        <w:rPr>
          <w:rFonts w:hint="eastAsia" w:ascii="楷体" w:hAnsi="楷体" w:eastAsia="楷体"/>
          <w:b/>
          <w:sz w:val="28"/>
          <w:szCs w:val="24"/>
        </w:rPr>
        <w:t>中西医结合基础、中西医结合药理学（人体机能系：生化教研室、生物教研室、药理教研室</w:t>
      </w:r>
      <w:r>
        <w:rPr>
          <w:rFonts w:hint="eastAsia" w:ascii="楷体" w:hAnsi="楷体" w:eastAsia="楷体"/>
          <w:b/>
          <w:sz w:val="28"/>
          <w:szCs w:val="24"/>
          <w:lang w:eastAsia="zh-CN"/>
        </w:rPr>
        <w:t>、</w:t>
      </w:r>
      <w:r>
        <w:rPr>
          <w:rFonts w:hint="eastAsia" w:ascii="楷体" w:hAnsi="楷体" w:eastAsia="楷体"/>
          <w:b/>
          <w:sz w:val="28"/>
          <w:szCs w:val="24"/>
        </w:rPr>
        <w:t>医学病原系等）专业学位秘书</w:t>
      </w:r>
    </w:p>
    <w:p>
      <w:pPr>
        <w:widowControl/>
        <w:spacing w:line="480" w:lineRule="exact"/>
        <w:jc w:val="left"/>
        <w:rPr>
          <w:sz w:val="28"/>
          <w:szCs w:val="24"/>
        </w:rPr>
      </w:pPr>
      <w:r>
        <w:rPr>
          <w:rFonts w:hint="eastAsia" w:ascii="仿宋" w:hAnsi="仿宋" w:eastAsia="仿宋"/>
          <w:b/>
          <w:sz w:val="28"/>
          <w:szCs w:val="24"/>
        </w:rPr>
        <w:t>王志标</w:t>
      </w:r>
      <w:r>
        <w:rPr>
          <w:rFonts w:hint="eastAsia"/>
          <w:sz w:val="28"/>
          <w:szCs w:val="24"/>
        </w:rPr>
        <w:t xml:space="preserve"> 逸夫科研楼809室 </w:t>
      </w:r>
    </w:p>
    <w:p>
      <w:pPr>
        <w:widowControl/>
        <w:spacing w:line="480" w:lineRule="exact"/>
        <w:jc w:val="left"/>
        <w:rPr>
          <w:sz w:val="28"/>
          <w:szCs w:val="24"/>
        </w:rPr>
      </w:pPr>
      <w:r>
        <w:rPr>
          <w:rFonts w:hint="eastAsia"/>
          <w:sz w:val="28"/>
          <w:szCs w:val="24"/>
        </w:rPr>
        <w:t>时间：周三下午2:00—5:00 电话：13436517849</w:t>
      </w:r>
    </w:p>
    <w:p>
      <w:pPr>
        <w:widowControl/>
        <w:spacing w:line="480" w:lineRule="exact"/>
        <w:jc w:val="left"/>
        <w:rPr>
          <w:rFonts w:hint="eastAsia"/>
          <w:sz w:val="28"/>
          <w:szCs w:val="24"/>
        </w:rPr>
      </w:pPr>
      <w:r>
        <w:rPr>
          <w:sz w:val="28"/>
          <w:szCs w:val="24"/>
        </w:rPr>
        <w:t>E</w:t>
      </w:r>
      <w:r>
        <w:rPr>
          <w:rFonts w:hint="eastAsia"/>
          <w:sz w:val="28"/>
          <w:szCs w:val="24"/>
        </w:rPr>
        <w:t>mail：</w:t>
      </w:r>
      <w:r>
        <w:rPr>
          <w:rFonts w:hint="eastAsia"/>
          <w:sz w:val="28"/>
          <w:szCs w:val="24"/>
          <w:lang w:val="en-US" w:eastAsia="zh-CN"/>
        </w:rPr>
        <w:fldChar w:fldCharType="begin"/>
      </w:r>
      <w:r>
        <w:rPr>
          <w:rFonts w:hint="eastAsia"/>
          <w:sz w:val="28"/>
          <w:szCs w:val="24"/>
          <w:lang w:val="en-US" w:eastAsia="zh-CN"/>
        </w:rPr>
        <w:instrText xml:space="preserve"> HYPERLINK "mailto:zbwang@bucm.edu.cn" </w:instrText>
      </w:r>
      <w:r>
        <w:rPr>
          <w:rFonts w:hint="eastAsia"/>
          <w:sz w:val="28"/>
          <w:szCs w:val="24"/>
          <w:lang w:val="en-US" w:eastAsia="zh-CN"/>
        </w:rPr>
        <w:fldChar w:fldCharType="separate"/>
      </w:r>
      <w:r>
        <w:rPr>
          <w:rFonts w:hint="eastAsia"/>
          <w:sz w:val="28"/>
          <w:szCs w:val="24"/>
          <w:lang w:val="en-US" w:eastAsia="zh-CN"/>
        </w:rPr>
        <w:t>zbwang@bucm.edu.cn</w:t>
      </w:r>
      <w:r>
        <w:rPr>
          <w:rFonts w:hint="eastAsia"/>
          <w:sz w:val="28"/>
          <w:szCs w:val="24"/>
          <w:lang w:val="en-US" w:eastAsia="zh-CN"/>
        </w:rPr>
        <w:fldChar w:fldCharType="end"/>
      </w:r>
    </w:p>
    <w:p>
      <w:pPr>
        <w:widowControl/>
        <w:spacing w:line="480" w:lineRule="exact"/>
        <w:jc w:val="left"/>
        <w:rPr>
          <w:rFonts w:ascii="楷体" w:hAnsi="楷体" w:eastAsia="楷体"/>
          <w:b/>
          <w:sz w:val="28"/>
          <w:szCs w:val="24"/>
        </w:rPr>
      </w:pPr>
      <w:r>
        <w:rPr>
          <w:rFonts w:hint="eastAsia" w:ascii="楷体" w:hAnsi="楷体" w:eastAsia="楷体"/>
          <w:b/>
          <w:sz w:val="28"/>
          <w:szCs w:val="24"/>
        </w:rPr>
        <w:t>中西医结合基础、中西医结合循证医学（人体形态系：组胚教研室、病理教研室、解剖教研室</w:t>
      </w:r>
      <w:r>
        <w:rPr>
          <w:rFonts w:hint="eastAsia" w:ascii="楷体" w:hAnsi="楷体" w:eastAsia="楷体"/>
          <w:b/>
          <w:sz w:val="28"/>
          <w:szCs w:val="24"/>
          <w:lang w:eastAsia="zh-CN"/>
        </w:rPr>
        <w:t>、</w:t>
      </w:r>
      <w:r>
        <w:rPr>
          <w:rFonts w:hint="eastAsia" w:ascii="楷体" w:hAnsi="楷体" w:eastAsia="楷体"/>
          <w:b/>
          <w:sz w:val="28"/>
          <w:szCs w:val="24"/>
        </w:rPr>
        <w:t>生理教研室、科研实验中心</w:t>
      </w:r>
      <w:r>
        <w:rPr>
          <w:rFonts w:hint="eastAsia" w:ascii="楷体" w:hAnsi="楷体" w:eastAsia="楷体"/>
          <w:b/>
          <w:sz w:val="28"/>
          <w:szCs w:val="24"/>
          <w:lang w:eastAsia="zh-CN"/>
        </w:rPr>
        <w:t>、</w:t>
      </w:r>
      <w:r>
        <w:rPr>
          <w:rFonts w:hint="eastAsia" w:ascii="楷体" w:hAnsi="楷体" w:eastAsia="楷体"/>
          <w:b/>
          <w:sz w:val="28"/>
          <w:szCs w:val="24"/>
        </w:rPr>
        <w:t>循证医学中心</w:t>
      </w:r>
      <w:r>
        <w:rPr>
          <w:rFonts w:hint="eastAsia" w:ascii="楷体" w:hAnsi="楷体" w:eastAsia="楷体"/>
          <w:b/>
          <w:sz w:val="28"/>
          <w:szCs w:val="24"/>
          <w:lang w:eastAsia="zh-CN"/>
        </w:rPr>
        <w:t>、中医药管理系</w:t>
      </w:r>
      <w:r>
        <w:rPr>
          <w:rFonts w:hint="eastAsia" w:ascii="楷体" w:hAnsi="楷体" w:eastAsia="楷体"/>
          <w:b/>
          <w:sz w:val="28"/>
          <w:szCs w:val="24"/>
        </w:rPr>
        <w:t>等）专业学位秘书</w:t>
      </w:r>
    </w:p>
    <w:p>
      <w:pPr>
        <w:widowControl/>
        <w:spacing w:line="480" w:lineRule="exact"/>
        <w:jc w:val="left"/>
        <w:rPr>
          <w:sz w:val="28"/>
          <w:szCs w:val="24"/>
        </w:rPr>
      </w:pPr>
      <w:r>
        <w:rPr>
          <w:rFonts w:hint="eastAsia" w:ascii="仿宋" w:hAnsi="仿宋" w:eastAsia="仿宋"/>
          <w:b/>
          <w:sz w:val="28"/>
          <w:szCs w:val="24"/>
          <w:lang w:val="en-US" w:eastAsia="zh-CN"/>
        </w:rPr>
        <w:t xml:space="preserve"> </w:t>
      </w:r>
      <w:r>
        <w:rPr>
          <w:rFonts w:hint="eastAsia" w:ascii="仿宋" w:hAnsi="仿宋" w:eastAsia="仿宋"/>
          <w:b/>
          <w:sz w:val="28"/>
          <w:szCs w:val="24"/>
        </w:rPr>
        <w:t>韩梅</w:t>
      </w:r>
      <w:r>
        <w:rPr>
          <w:rFonts w:hint="eastAsia"/>
          <w:sz w:val="28"/>
          <w:szCs w:val="24"/>
        </w:rPr>
        <w:t xml:space="preserve"> 逸夫科研楼813房间</w:t>
      </w:r>
    </w:p>
    <w:p>
      <w:pPr>
        <w:widowControl/>
        <w:spacing w:line="480" w:lineRule="exact"/>
        <w:jc w:val="left"/>
        <w:rPr>
          <w:sz w:val="28"/>
          <w:szCs w:val="24"/>
        </w:rPr>
      </w:pPr>
      <w:r>
        <w:rPr>
          <w:rFonts w:hint="eastAsia"/>
          <w:sz w:val="28"/>
          <w:szCs w:val="24"/>
        </w:rPr>
        <w:t>时间：周三下午2:00—5:00 电话：13401131731</w:t>
      </w:r>
    </w:p>
    <w:p>
      <w:pPr>
        <w:widowControl/>
        <w:spacing w:line="480" w:lineRule="exact"/>
        <w:jc w:val="left"/>
        <w:rPr>
          <w:sz w:val="28"/>
          <w:szCs w:val="24"/>
        </w:rPr>
      </w:pPr>
      <w:r>
        <w:rPr>
          <w:sz w:val="28"/>
          <w:szCs w:val="24"/>
        </w:rPr>
        <w:t>E</w:t>
      </w:r>
      <w:r>
        <w:rPr>
          <w:rFonts w:hint="eastAsia"/>
          <w:sz w:val="28"/>
          <w:szCs w:val="24"/>
        </w:rPr>
        <w:t>mail：</w:t>
      </w:r>
      <w:r>
        <w:rPr>
          <w:sz w:val="28"/>
          <w:szCs w:val="24"/>
        </w:rPr>
        <w:t>hanmeizoujin@163.com</w:t>
      </w:r>
    </w:p>
    <w:p>
      <w:pPr>
        <w:widowControl/>
        <w:spacing w:line="480" w:lineRule="exact"/>
        <w:jc w:val="left"/>
        <w:rPr>
          <w:sz w:val="28"/>
          <w:szCs w:val="24"/>
        </w:rPr>
      </w:pPr>
      <w:r>
        <w:rPr>
          <w:rFonts w:hint="eastAsia" w:ascii="仿宋" w:hAnsi="仿宋" w:eastAsia="仿宋"/>
          <w:b/>
          <w:sz w:val="28"/>
          <w:szCs w:val="24"/>
          <w:lang w:val="en-US" w:eastAsia="zh-CN"/>
        </w:rPr>
        <w:t xml:space="preserve"> 魏鹏</w:t>
      </w:r>
      <w:r>
        <w:rPr>
          <w:rFonts w:hint="eastAsia"/>
          <w:sz w:val="28"/>
          <w:szCs w:val="24"/>
        </w:rPr>
        <w:t xml:space="preserve"> </w:t>
      </w:r>
      <w:r>
        <w:rPr>
          <w:rFonts w:hint="eastAsia"/>
          <w:sz w:val="28"/>
          <w:szCs w:val="24"/>
          <w:lang w:eastAsia="zh-CN"/>
        </w:rPr>
        <w:t>基础楼</w:t>
      </w:r>
      <w:r>
        <w:rPr>
          <w:rFonts w:hint="eastAsia"/>
          <w:sz w:val="28"/>
          <w:szCs w:val="24"/>
          <w:lang w:val="en-US" w:eastAsia="zh-CN"/>
        </w:rPr>
        <w:t>523室</w:t>
      </w:r>
    </w:p>
    <w:p>
      <w:pPr>
        <w:widowControl/>
        <w:spacing w:line="480" w:lineRule="exact"/>
        <w:jc w:val="left"/>
        <w:rPr>
          <w:rFonts w:hint="eastAsia"/>
          <w:sz w:val="28"/>
          <w:szCs w:val="24"/>
        </w:rPr>
      </w:pPr>
      <w:r>
        <w:rPr>
          <w:rFonts w:hint="eastAsia"/>
          <w:sz w:val="28"/>
          <w:szCs w:val="24"/>
        </w:rPr>
        <w:t>时间：周三下午2:00—5:00 电话：</w:t>
      </w:r>
      <w:r>
        <w:rPr>
          <w:rFonts w:hint="eastAsia"/>
          <w:sz w:val="28"/>
          <w:szCs w:val="24"/>
          <w:lang w:val="en-US" w:eastAsia="zh-CN"/>
        </w:rPr>
        <w:t>18201661225</w:t>
      </w:r>
    </w:p>
    <w:p>
      <w:pPr>
        <w:widowControl/>
        <w:spacing w:line="480" w:lineRule="exact"/>
        <w:jc w:val="left"/>
        <w:rPr>
          <w:sz w:val="28"/>
          <w:szCs w:val="24"/>
        </w:rPr>
      </w:pPr>
      <w:r>
        <w:rPr>
          <w:sz w:val="28"/>
          <w:szCs w:val="24"/>
        </w:rPr>
        <w:t>E</w:t>
      </w:r>
      <w:r>
        <w:rPr>
          <w:rFonts w:hint="eastAsia"/>
          <w:sz w:val="28"/>
          <w:szCs w:val="24"/>
        </w:rPr>
        <w:t>mail：</w:t>
      </w:r>
      <w:r>
        <w:rPr>
          <w:rFonts w:hint="eastAsia"/>
          <w:sz w:val="28"/>
          <w:szCs w:val="24"/>
          <w:lang w:val="en-US" w:eastAsia="zh-CN"/>
        </w:rPr>
        <w:t>raphael</w:t>
      </w:r>
      <w:r>
        <w:rPr>
          <w:rFonts w:hint="default"/>
          <w:sz w:val="28"/>
          <w:szCs w:val="24"/>
          <w:lang w:val="en-US" w:eastAsia="zh-CN"/>
        </w:rPr>
        <w:t>w</w:t>
      </w:r>
      <w:r>
        <w:rPr>
          <w:rFonts w:hint="eastAsia"/>
          <w:sz w:val="28"/>
          <w:szCs w:val="24"/>
          <w:lang w:val="en-US" w:eastAsia="zh-CN"/>
        </w:rPr>
        <w:t>p</w:t>
      </w:r>
      <w:r>
        <w:rPr>
          <w:sz w:val="28"/>
          <w:szCs w:val="24"/>
        </w:rPr>
        <w:t>@</w:t>
      </w:r>
      <w:r>
        <w:rPr>
          <w:rFonts w:hint="eastAsia"/>
          <w:sz w:val="28"/>
          <w:szCs w:val="24"/>
          <w:lang w:val="en-US" w:eastAsia="zh-CN"/>
        </w:rPr>
        <w:t>sina</w:t>
      </w:r>
      <w:r>
        <w:rPr>
          <w:sz w:val="28"/>
          <w:szCs w:val="24"/>
        </w:rPr>
        <w:t>.com</w:t>
      </w:r>
    </w:p>
    <w:p>
      <w:pPr>
        <w:widowControl/>
        <w:spacing w:line="480" w:lineRule="exact"/>
        <w:jc w:val="left"/>
        <w:rPr>
          <w:b/>
          <w:color w:val="FF0000"/>
          <w:sz w:val="28"/>
          <w:szCs w:val="24"/>
        </w:rPr>
      </w:pPr>
      <w:bookmarkStart w:id="0" w:name="_GoBack"/>
      <w:bookmarkEnd w:id="0"/>
    </w:p>
    <w:p>
      <w:pPr>
        <w:widowControl/>
        <w:spacing w:line="480" w:lineRule="exact"/>
        <w:jc w:val="left"/>
        <w:rPr>
          <w:color w:val="FF0000"/>
          <w:sz w:val="22"/>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MS PGothic">
    <w:panose1 w:val="020B0600070205080204"/>
    <w:charset w:val="80"/>
    <w:family w:val="roman"/>
    <w:pitch w:val="default"/>
    <w:sig w:usb0="A00002BF" w:usb1="68C7FCFB" w:usb2="00000010" w:usb3="00000000" w:csb0="4002009F" w:csb1="DFD7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18030">
    <w:panose1 w:val="02010609060101010101"/>
    <w:charset w:val="86"/>
    <w:family w:val="auto"/>
    <w:pitch w:val="default"/>
    <w:sig w:usb0="800022A7" w:usb1="880F3C78" w:usb2="000A005E"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73"/>
    <w:rsid w:val="0005659D"/>
    <w:rsid w:val="000A03C0"/>
    <w:rsid w:val="00112419"/>
    <w:rsid w:val="001D6014"/>
    <w:rsid w:val="002329EA"/>
    <w:rsid w:val="00236548"/>
    <w:rsid w:val="002567C2"/>
    <w:rsid w:val="0030748C"/>
    <w:rsid w:val="003627D0"/>
    <w:rsid w:val="00391D7A"/>
    <w:rsid w:val="003B2098"/>
    <w:rsid w:val="0048448C"/>
    <w:rsid w:val="00490EDB"/>
    <w:rsid w:val="005409C4"/>
    <w:rsid w:val="00684DED"/>
    <w:rsid w:val="00742B20"/>
    <w:rsid w:val="007A4D19"/>
    <w:rsid w:val="00906091"/>
    <w:rsid w:val="009221AB"/>
    <w:rsid w:val="0095471C"/>
    <w:rsid w:val="009B33D3"/>
    <w:rsid w:val="009D7323"/>
    <w:rsid w:val="009E3773"/>
    <w:rsid w:val="00A00108"/>
    <w:rsid w:val="00B445A8"/>
    <w:rsid w:val="00BA5ABE"/>
    <w:rsid w:val="00BD31BD"/>
    <w:rsid w:val="00C75FB5"/>
    <w:rsid w:val="00C96129"/>
    <w:rsid w:val="00DC1D1E"/>
    <w:rsid w:val="00F06D2D"/>
    <w:rsid w:val="00F272CF"/>
    <w:rsid w:val="0211715A"/>
    <w:rsid w:val="0447773D"/>
    <w:rsid w:val="0A960C0D"/>
    <w:rsid w:val="0D3C00AA"/>
    <w:rsid w:val="0FF01B20"/>
    <w:rsid w:val="12BE3D86"/>
    <w:rsid w:val="16F34F0F"/>
    <w:rsid w:val="18AE3451"/>
    <w:rsid w:val="1FEB6A1C"/>
    <w:rsid w:val="332659FE"/>
    <w:rsid w:val="33F60849"/>
    <w:rsid w:val="3752082E"/>
    <w:rsid w:val="3CBD058F"/>
    <w:rsid w:val="42AC5222"/>
    <w:rsid w:val="44F743E5"/>
    <w:rsid w:val="4A9D53D8"/>
    <w:rsid w:val="4D4409AE"/>
    <w:rsid w:val="4F2D76DA"/>
    <w:rsid w:val="56DE75B1"/>
    <w:rsid w:val="57A77D2C"/>
    <w:rsid w:val="5C0038A2"/>
    <w:rsid w:val="5E803FCD"/>
    <w:rsid w:val="631E39E4"/>
    <w:rsid w:val="681269FE"/>
    <w:rsid w:val="69A5279B"/>
    <w:rsid w:val="6A9129C0"/>
    <w:rsid w:val="6B143B90"/>
    <w:rsid w:val="70A91ABA"/>
    <w:rsid w:val="711C1B46"/>
    <w:rsid w:val="724D6DDF"/>
    <w:rsid w:val="790D018D"/>
    <w:rsid w:val="7DF87994"/>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kern w:val="2"/>
      <w:sz w:val="18"/>
      <w:szCs w:val="18"/>
    </w:rPr>
  </w:style>
  <w:style w:type="character" w:customStyle="1" w:styleId="10">
    <w:name w:val="页脚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435</Words>
  <Characters>2481</Characters>
  <Lines>20</Lines>
  <Paragraphs>5</Paragraphs>
  <ScaleCrop>false</ScaleCrop>
  <LinksUpToDate>false</LinksUpToDate>
  <CharactersWithSpaces>2911</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2017-03-15T01:46:00Z</dcterms:created>
  <dc:creator>dell</dc:creator>
  <cp:lastModifiedBy>DELL</cp:lastModifiedBy>
  <cp:lastPrinted>2010-04-14T16:34:00Z</cp:lastPrinted>
  <dcterms:modified xsi:type="dcterms:W3CDTF">2010-04-15T00:00:55Z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